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B34" w:rsidRPr="00634709" w:rsidRDefault="00885B34">
      <w:pPr>
        <w:tabs>
          <w:tab w:val="left" w:pos="7140"/>
        </w:tabs>
        <w:spacing w:line="360" w:lineRule="auto"/>
        <w:jc w:val="center"/>
        <w:rPr>
          <w:rFonts w:ascii="Century Gothic" w:hAnsi="Century Gothic" w:cs="Arial"/>
          <w:b/>
          <w:color w:val="auto"/>
          <w:sz w:val="24"/>
          <w:szCs w:val="24"/>
          <w:u w:val="single"/>
        </w:rPr>
      </w:pPr>
      <w:r w:rsidRPr="00634709">
        <w:rPr>
          <w:rFonts w:ascii="Century Gothic" w:hAnsi="Century Gothic" w:cs="Arial"/>
          <w:b/>
          <w:color w:val="auto"/>
          <w:sz w:val="24"/>
          <w:szCs w:val="24"/>
          <w:u w:val="single"/>
        </w:rPr>
        <w:t>PROJETO BÁSICO</w:t>
      </w:r>
    </w:p>
    <w:p w:rsidR="00852D8A" w:rsidRPr="001E4ED3" w:rsidRDefault="00885B34" w:rsidP="004F689C">
      <w:pPr>
        <w:tabs>
          <w:tab w:val="left" w:pos="7140"/>
        </w:tabs>
        <w:spacing w:line="360" w:lineRule="auto"/>
        <w:jc w:val="center"/>
        <w:rPr>
          <w:color w:val="auto"/>
        </w:rPr>
      </w:pPr>
      <w:r w:rsidRPr="00983633">
        <w:rPr>
          <w:rFonts w:ascii="Century Gothic" w:hAnsi="Century Gothic" w:cs="Arial"/>
          <w:b/>
          <w:color w:val="auto"/>
          <w:sz w:val="24"/>
          <w:szCs w:val="24"/>
        </w:rPr>
        <w:t xml:space="preserve">Anexo da CI </w:t>
      </w:r>
      <w:r w:rsidRPr="002E76F6">
        <w:rPr>
          <w:rFonts w:ascii="Century Gothic" w:hAnsi="Century Gothic" w:cs="Arial"/>
          <w:b/>
          <w:color w:val="auto"/>
          <w:sz w:val="24"/>
          <w:szCs w:val="24"/>
        </w:rPr>
        <w:t xml:space="preserve">número </w:t>
      </w:r>
      <w:r w:rsidR="001E4ED3">
        <w:rPr>
          <w:rFonts w:ascii="Century Gothic" w:hAnsi="Century Gothic" w:cs="Arial"/>
          <w:b/>
          <w:color w:val="auto"/>
          <w:sz w:val="24"/>
          <w:szCs w:val="24"/>
        </w:rPr>
        <w:t>0828</w:t>
      </w:r>
      <w:r w:rsidR="005D5C5E" w:rsidRPr="002E76F6">
        <w:rPr>
          <w:rFonts w:ascii="Century Gothic" w:hAnsi="Century Gothic" w:cs="Arial"/>
          <w:b/>
          <w:color w:val="auto"/>
          <w:sz w:val="24"/>
          <w:szCs w:val="24"/>
        </w:rPr>
        <w:t>/</w:t>
      </w:r>
      <w:r w:rsidR="00EF5808" w:rsidRPr="002E76F6">
        <w:rPr>
          <w:rFonts w:ascii="Century Gothic" w:hAnsi="Century Gothic" w:cs="Arial"/>
          <w:b/>
          <w:color w:val="auto"/>
          <w:sz w:val="24"/>
          <w:szCs w:val="24"/>
        </w:rPr>
        <w:t>202</w:t>
      </w:r>
      <w:r w:rsidR="008B6F31" w:rsidRPr="002E76F6">
        <w:rPr>
          <w:rFonts w:ascii="Century Gothic" w:hAnsi="Century Gothic" w:cs="Arial"/>
          <w:b/>
          <w:color w:val="auto"/>
          <w:sz w:val="24"/>
          <w:szCs w:val="24"/>
        </w:rPr>
        <w:t>3</w:t>
      </w:r>
      <w:r w:rsidRPr="00A36F74">
        <w:rPr>
          <w:rFonts w:ascii="Century Gothic" w:hAnsi="Century Gothic" w:cs="Arial"/>
          <w:b/>
          <w:color w:val="auto"/>
          <w:sz w:val="24"/>
          <w:szCs w:val="24"/>
        </w:rPr>
        <w:t xml:space="preserve"> – Diretoria</w:t>
      </w:r>
      <w:r w:rsidRPr="00634709">
        <w:rPr>
          <w:rFonts w:ascii="Century Gothic" w:hAnsi="Century Gothic" w:cs="Arial"/>
          <w:b/>
          <w:color w:val="auto"/>
          <w:sz w:val="24"/>
          <w:szCs w:val="24"/>
        </w:rPr>
        <w:t xml:space="preserve"> de Obras</w:t>
      </w:r>
    </w:p>
    <w:p w:rsidR="00885B34" w:rsidRDefault="00885B34" w:rsidP="004F689C">
      <w:pPr>
        <w:tabs>
          <w:tab w:val="left" w:pos="7140"/>
        </w:tabs>
        <w:spacing w:line="360" w:lineRule="auto"/>
        <w:jc w:val="center"/>
        <w:rPr>
          <w:rFonts w:ascii="Century Gothic" w:hAnsi="Century Gothic" w:cs="Arial"/>
          <w:b/>
          <w:color w:val="auto"/>
          <w:sz w:val="24"/>
          <w:szCs w:val="24"/>
        </w:rPr>
      </w:pPr>
      <w:r w:rsidRPr="008E60D4">
        <w:rPr>
          <w:rFonts w:ascii="Century Gothic" w:hAnsi="Century Gothic" w:cs="Arial"/>
          <w:b/>
          <w:color w:val="auto"/>
          <w:sz w:val="24"/>
          <w:szCs w:val="24"/>
        </w:rPr>
        <w:t>SOLICITAÇÃO</w:t>
      </w:r>
      <w:r w:rsidR="004F689C" w:rsidRPr="008E60D4">
        <w:rPr>
          <w:rFonts w:ascii="Century Gothic" w:hAnsi="Century Gothic" w:cs="Arial"/>
          <w:b/>
          <w:color w:val="auto"/>
          <w:sz w:val="24"/>
          <w:szCs w:val="24"/>
        </w:rPr>
        <w:t>S</w:t>
      </w:r>
      <w:r w:rsidR="00D23BC1" w:rsidRPr="008E60D4">
        <w:rPr>
          <w:rFonts w:ascii="Century Gothic" w:hAnsi="Century Gothic" w:cs="Arial"/>
          <w:b/>
          <w:color w:val="auto"/>
          <w:sz w:val="24"/>
          <w:szCs w:val="24"/>
        </w:rPr>
        <w:t xml:space="preserve"> Nº:</w:t>
      </w:r>
      <w:r w:rsidR="00D23BC1" w:rsidRPr="002E76F6">
        <w:rPr>
          <w:rFonts w:ascii="Century Gothic" w:hAnsi="Century Gothic" w:cs="Arial"/>
          <w:b/>
          <w:color w:val="auto"/>
          <w:sz w:val="24"/>
          <w:szCs w:val="24"/>
        </w:rPr>
        <w:t xml:space="preserve"> </w:t>
      </w:r>
      <w:r w:rsidR="008B6F31" w:rsidRPr="002E76F6">
        <w:rPr>
          <w:rFonts w:ascii="Century Gothic" w:hAnsi="Century Gothic" w:cs="Arial"/>
          <w:b/>
          <w:color w:val="auto"/>
          <w:sz w:val="24"/>
          <w:szCs w:val="24"/>
        </w:rPr>
        <w:t>1554</w:t>
      </w:r>
    </w:p>
    <w:p w:rsidR="007F4DFC" w:rsidRPr="00634709" w:rsidRDefault="007F4DFC">
      <w:pPr>
        <w:tabs>
          <w:tab w:val="left" w:pos="7140"/>
        </w:tabs>
        <w:spacing w:line="360" w:lineRule="auto"/>
        <w:jc w:val="center"/>
        <w:rPr>
          <w:color w:val="auto"/>
        </w:rPr>
      </w:pPr>
    </w:p>
    <w:p w:rsidR="00727BD0" w:rsidRDefault="00AA631D" w:rsidP="0009153C">
      <w:pPr>
        <w:tabs>
          <w:tab w:val="left" w:pos="7140"/>
        </w:tabs>
        <w:jc w:val="center"/>
        <w:rPr>
          <w:rFonts w:ascii="Century Gothic" w:hAnsi="Century Gothic"/>
          <w:b/>
          <w:bCs/>
          <w:caps/>
          <w:sz w:val="24"/>
          <w:szCs w:val="24"/>
        </w:rPr>
      </w:pPr>
      <w:proofErr w:type="gramStart"/>
      <w:r w:rsidRPr="00FC7671">
        <w:rPr>
          <w:rFonts w:ascii="Century Gothic" w:hAnsi="Century Gothic"/>
          <w:b/>
          <w:bCs/>
          <w:caps/>
          <w:sz w:val="24"/>
          <w:szCs w:val="24"/>
        </w:rPr>
        <w:t>REFORMA,</w:t>
      </w:r>
      <w:proofErr w:type="gramEnd"/>
      <w:r w:rsidRPr="00FC7671">
        <w:rPr>
          <w:rFonts w:ascii="Century Gothic" w:hAnsi="Century Gothic"/>
          <w:b/>
          <w:bCs/>
          <w:caps/>
          <w:sz w:val="24"/>
          <w:szCs w:val="24"/>
        </w:rPr>
        <w:t xml:space="preserve"> URBANIZAÇÃO E REVITALIZAÇÃO DA ORLA DA LAGOA CENTRAL</w:t>
      </w:r>
      <w:r w:rsidR="0009153C" w:rsidRPr="00FC7671">
        <w:rPr>
          <w:rFonts w:ascii="Century Gothic" w:hAnsi="Century Gothic"/>
          <w:b/>
          <w:bCs/>
          <w:caps/>
          <w:sz w:val="24"/>
          <w:szCs w:val="24"/>
        </w:rPr>
        <w:t>, no município de LAGOA SANTA/MG</w:t>
      </w:r>
    </w:p>
    <w:p w:rsidR="0009153C" w:rsidRPr="0009153C" w:rsidRDefault="0009153C" w:rsidP="0009153C">
      <w:pPr>
        <w:tabs>
          <w:tab w:val="left" w:pos="7140"/>
        </w:tabs>
        <w:jc w:val="center"/>
        <w:rPr>
          <w:rFonts w:ascii="Century Gothic" w:hAnsi="Century Gothic" w:cs="Arial"/>
          <w:b/>
          <w:sz w:val="24"/>
          <w:szCs w:val="24"/>
        </w:rPr>
      </w:pPr>
    </w:p>
    <w:p w:rsidR="00E4727F" w:rsidRDefault="00E4727F" w:rsidP="001348B1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>1. Objeto</w:t>
      </w:r>
    </w:p>
    <w:p w:rsidR="00837563" w:rsidRDefault="001348B1" w:rsidP="00837563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proofErr w:type="gramStart"/>
      <w:r w:rsidRPr="001348B1">
        <w:rPr>
          <w:rFonts w:ascii="Century Gothic" w:hAnsi="Century Gothic" w:cs="Arial"/>
          <w:b/>
          <w:sz w:val="22"/>
          <w:szCs w:val="22"/>
        </w:rPr>
        <w:t xml:space="preserve">1.1 </w:t>
      </w:r>
      <w:r w:rsidRPr="001348B1">
        <w:rPr>
          <w:rFonts w:ascii="Century Gothic" w:hAnsi="Century Gothic" w:cs="Arial"/>
          <w:sz w:val="22"/>
          <w:szCs w:val="22"/>
        </w:rPr>
        <w:t>Contratação</w:t>
      </w:r>
      <w:proofErr w:type="gramEnd"/>
      <w:r w:rsidRPr="001348B1">
        <w:rPr>
          <w:rFonts w:ascii="Century Gothic" w:hAnsi="Century Gothic" w:cs="Arial"/>
          <w:sz w:val="22"/>
          <w:szCs w:val="22"/>
        </w:rPr>
        <w:t xml:space="preserve"> de empresa </w:t>
      </w:r>
      <w:r w:rsidR="00787D1A">
        <w:rPr>
          <w:rFonts w:ascii="Century Gothic" w:hAnsi="Century Gothic" w:cs="Arial"/>
          <w:sz w:val="22"/>
          <w:szCs w:val="22"/>
        </w:rPr>
        <w:t>especializada</w:t>
      </w:r>
      <w:r w:rsidRPr="001348B1">
        <w:rPr>
          <w:rFonts w:ascii="Century Gothic" w:hAnsi="Century Gothic" w:cs="Arial"/>
          <w:sz w:val="22"/>
          <w:szCs w:val="22"/>
        </w:rPr>
        <w:t xml:space="preserve"> para a realização da obra:</w:t>
      </w:r>
      <w:r w:rsidRPr="001348B1">
        <w:rPr>
          <w:rFonts w:ascii="Century Gothic" w:hAnsi="Century Gothic" w:cs="Arial"/>
          <w:b/>
          <w:color w:val="000000"/>
          <w:sz w:val="22"/>
          <w:szCs w:val="22"/>
        </w:rPr>
        <w:t xml:space="preserve"> </w:t>
      </w:r>
    </w:p>
    <w:p w:rsidR="00BF0675" w:rsidRPr="00AA631D" w:rsidRDefault="00AA631D" w:rsidP="00CF5A1F">
      <w:pPr>
        <w:tabs>
          <w:tab w:val="left" w:pos="7140"/>
        </w:tabs>
        <w:jc w:val="both"/>
        <w:rPr>
          <w:rFonts w:ascii="Century Gothic" w:hAnsi="Century Gothic"/>
          <w:sz w:val="22"/>
          <w:szCs w:val="22"/>
        </w:rPr>
      </w:pPr>
      <w:proofErr w:type="gramStart"/>
      <w:r w:rsidRPr="00AA631D">
        <w:rPr>
          <w:rFonts w:ascii="Century Gothic" w:hAnsi="Century Gothic"/>
          <w:bCs/>
          <w:caps/>
          <w:sz w:val="24"/>
          <w:szCs w:val="24"/>
        </w:rPr>
        <w:t>REFORMA,</w:t>
      </w:r>
      <w:proofErr w:type="gramEnd"/>
      <w:r w:rsidRPr="00AA631D">
        <w:rPr>
          <w:rFonts w:ascii="Century Gothic" w:hAnsi="Century Gothic"/>
          <w:bCs/>
          <w:caps/>
          <w:sz w:val="24"/>
          <w:szCs w:val="24"/>
        </w:rPr>
        <w:t xml:space="preserve"> URBANIZAÇÃO E REVITALIZAÇÃO DA ORLA DA LAGOA CENTRAL, no município de LAGOA SANTA/MG</w:t>
      </w:r>
      <w:r w:rsidR="0009153C" w:rsidRPr="00AA631D">
        <w:rPr>
          <w:rFonts w:ascii="Century Gothic" w:hAnsi="Century Gothic"/>
          <w:bCs/>
          <w:caps/>
          <w:sz w:val="24"/>
          <w:szCs w:val="24"/>
        </w:rPr>
        <w:t>,</w:t>
      </w:r>
      <w:r w:rsidR="001348B1" w:rsidRPr="00AA631D">
        <w:rPr>
          <w:rFonts w:ascii="Century Gothic" w:hAnsi="Century Gothic" w:cs="Century Gothic"/>
          <w:sz w:val="22"/>
          <w:szCs w:val="22"/>
        </w:rPr>
        <w:t xml:space="preserve"> conforme relação constante deste projeto básico</w:t>
      </w:r>
      <w:r w:rsidR="001348B1" w:rsidRPr="00AA631D">
        <w:rPr>
          <w:rFonts w:ascii="Century Gothic" w:hAnsi="Century Gothic" w:cs="Arial"/>
          <w:sz w:val="22"/>
          <w:szCs w:val="22"/>
        </w:rPr>
        <w:t>, com fornecimento de materiais, equipamentos necessários e mão de obra.</w:t>
      </w:r>
    </w:p>
    <w:p w:rsidR="001348B1" w:rsidRPr="001348B1" w:rsidRDefault="00AB6BFC" w:rsidP="00CF5A1F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 xml:space="preserve">1.2. </w:t>
      </w:r>
      <w:r w:rsidR="001348B1" w:rsidRPr="001348B1">
        <w:rPr>
          <w:rFonts w:ascii="Century Gothic" w:hAnsi="Century Gothic" w:cs="Arial"/>
          <w:sz w:val="22"/>
          <w:szCs w:val="22"/>
        </w:rPr>
        <w:t>Integram este estudo, como se dele fizessem parte, todos os elementos técnicos indispensáveis à caracterização do objeto, como projetos, memorial descritivo, planilhas e cronograma físico financeiro da obra.</w:t>
      </w: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>2. Fundamentação do Processo</w:t>
      </w:r>
    </w:p>
    <w:p w:rsidR="003A207D" w:rsidRPr="003A207D" w:rsidRDefault="001348B1" w:rsidP="00273B03">
      <w:pPr>
        <w:shd w:val="clear" w:color="auto" w:fill="FFFFFF"/>
        <w:jc w:val="both"/>
        <w:rPr>
          <w:rFonts w:ascii="Century Gothic" w:hAnsi="Century Gothic"/>
          <w:bCs/>
          <w:caps/>
          <w:sz w:val="22"/>
          <w:szCs w:val="22"/>
        </w:rPr>
      </w:pPr>
      <w:r w:rsidRPr="001348B1">
        <w:rPr>
          <w:rFonts w:ascii="Century Gothic" w:hAnsi="Century Gothic"/>
          <w:b/>
          <w:color w:val="000000"/>
          <w:sz w:val="22"/>
          <w:szCs w:val="22"/>
        </w:rPr>
        <w:t xml:space="preserve">2.1 </w:t>
      </w:r>
      <w:proofErr w:type="gramStart"/>
      <w:r w:rsidR="008C3D65">
        <w:rPr>
          <w:rFonts w:ascii="Century Gothic" w:hAnsi="Century Gothic"/>
          <w:color w:val="000000"/>
          <w:sz w:val="22"/>
          <w:szCs w:val="22"/>
        </w:rPr>
        <w:t>Vislumbra-se</w:t>
      </w:r>
      <w:proofErr w:type="gramEnd"/>
      <w:r w:rsidR="008C3D65">
        <w:rPr>
          <w:rFonts w:ascii="Century Gothic" w:hAnsi="Century Gothic"/>
          <w:color w:val="000000"/>
          <w:sz w:val="22"/>
          <w:szCs w:val="22"/>
        </w:rPr>
        <w:t xml:space="preserve"> com </w:t>
      </w:r>
      <w:r w:rsidR="00AA631D" w:rsidRPr="00AA631D">
        <w:rPr>
          <w:rFonts w:ascii="Century Gothic" w:hAnsi="Century Gothic"/>
          <w:bCs/>
          <w:caps/>
          <w:sz w:val="24"/>
          <w:szCs w:val="24"/>
        </w:rPr>
        <w:t>REFORMA, URBANIZAÇÃO E REVITALIZAÇÃO DA ORLA DA LAGOA CENTRAL, no município de LAGOA SANTA/</w:t>
      </w:r>
      <w:r w:rsidR="00AA631D" w:rsidRPr="003A207D">
        <w:rPr>
          <w:rFonts w:ascii="Century Gothic" w:hAnsi="Century Gothic"/>
          <w:bCs/>
          <w:caps/>
          <w:sz w:val="22"/>
          <w:szCs w:val="22"/>
        </w:rPr>
        <w:t>MG</w:t>
      </w:r>
      <w:r w:rsidR="00D650DD" w:rsidRPr="003A207D">
        <w:rPr>
          <w:rFonts w:ascii="Century Gothic" w:hAnsi="Century Gothic"/>
          <w:bCs/>
          <w:caps/>
          <w:sz w:val="22"/>
          <w:szCs w:val="22"/>
        </w:rPr>
        <w:t xml:space="preserve">, </w:t>
      </w:r>
      <w:r w:rsidR="003A207D" w:rsidRPr="003A207D">
        <w:rPr>
          <w:rFonts w:ascii="Century Gothic" w:hAnsi="Century Gothic"/>
          <w:sz w:val="22"/>
          <w:szCs w:val="22"/>
        </w:rPr>
        <w:t xml:space="preserve">atender alguns requisitos fundamentais para receber incentivos ligado ao Turismo através de diversos programas. Estes requisitos são acessibilidade NBR9050, sanitários de qualidade, locais de alimentação entre outras exigências. Portanto, o conjunto turístico da Orla Central também deverá contemplar um local para as refeições junto a Lagoa Central atendendo </w:t>
      </w:r>
      <w:r w:rsidR="003A207D" w:rsidRPr="003A207D">
        <w:rPr>
          <w:rFonts w:ascii="Century Gothic" w:hAnsi="Century Gothic" w:cs="Arial"/>
          <w:i/>
          <w:color w:val="000000"/>
          <w:sz w:val="22"/>
          <w:szCs w:val="22"/>
        </w:rPr>
        <w:t>e proporcionando</w:t>
      </w:r>
      <w:r w:rsidR="003A207D" w:rsidRPr="003A207D">
        <w:rPr>
          <w:rFonts w:ascii="Century Gothic" w:hAnsi="Century Gothic" w:cs="Arial"/>
          <w:color w:val="000000"/>
          <w:sz w:val="22"/>
          <w:szCs w:val="22"/>
        </w:rPr>
        <w:t xml:space="preserve"> um espaço de convivência mais adequado para </w:t>
      </w:r>
      <w:r w:rsidR="003A207D" w:rsidRPr="003A207D">
        <w:rPr>
          <w:rFonts w:ascii="Century Gothic" w:hAnsi="Century Gothic"/>
          <w:sz w:val="22"/>
          <w:szCs w:val="22"/>
        </w:rPr>
        <w:t>uma nova demanda de visitantes bem como seus próprios cidadãos.</w:t>
      </w:r>
    </w:p>
    <w:p w:rsidR="001348B1" w:rsidRPr="001348B1" w:rsidRDefault="001348B1" w:rsidP="00264F6B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  <w:r w:rsidRPr="009B53FF">
        <w:rPr>
          <w:rFonts w:ascii="Century Gothic" w:hAnsi="Century Gothic"/>
          <w:b/>
          <w:color w:val="000000"/>
          <w:sz w:val="22"/>
          <w:szCs w:val="22"/>
        </w:rPr>
        <w:t xml:space="preserve">2.2 </w:t>
      </w:r>
      <w:r w:rsidRPr="009B53FF">
        <w:rPr>
          <w:rFonts w:ascii="Century Gothic" w:hAnsi="Century Gothic" w:cs="Arial"/>
          <w:sz w:val="22"/>
          <w:szCs w:val="22"/>
        </w:rPr>
        <w:t>Os serviços deverão ser executados de forma global por</w:t>
      </w:r>
      <w:r w:rsidRPr="001348B1">
        <w:rPr>
          <w:rFonts w:ascii="Century Gothic" w:hAnsi="Century Gothic" w:cs="Arial"/>
          <w:sz w:val="22"/>
          <w:szCs w:val="22"/>
        </w:rPr>
        <w:t xml:space="preserve"> serem de características técnicas compatíveis, com execução de aproximadamente</w:t>
      </w:r>
      <w:r w:rsidR="00472858">
        <w:rPr>
          <w:rFonts w:ascii="Century Gothic" w:hAnsi="Century Gothic" w:cs="Arial"/>
          <w:sz w:val="22"/>
          <w:szCs w:val="22"/>
        </w:rPr>
        <w:t>13</w:t>
      </w:r>
      <w:r w:rsidR="009D4D1C" w:rsidRPr="0021750D">
        <w:rPr>
          <w:rFonts w:ascii="Century Gothic" w:hAnsi="Century Gothic" w:cs="Arial"/>
          <w:sz w:val="22"/>
          <w:szCs w:val="22"/>
          <w:highlight w:val="yellow"/>
        </w:rPr>
        <w:t xml:space="preserve"> </w:t>
      </w:r>
      <w:r w:rsidRPr="008E60D4">
        <w:rPr>
          <w:rFonts w:ascii="Century Gothic" w:hAnsi="Century Gothic" w:cs="Arial"/>
          <w:sz w:val="22"/>
          <w:szCs w:val="22"/>
        </w:rPr>
        <w:t>meses podendo</w:t>
      </w:r>
      <w:r w:rsidRPr="001348B1">
        <w:rPr>
          <w:rFonts w:ascii="Century Gothic" w:hAnsi="Century Gothic" w:cs="Arial"/>
          <w:sz w:val="22"/>
          <w:szCs w:val="22"/>
        </w:rPr>
        <w:t xml:space="preserve"> ser prorrogado conforme disposições da Lei Federal n° 8.666/93.</w:t>
      </w:r>
    </w:p>
    <w:p w:rsidR="001348B1" w:rsidRPr="001348B1" w:rsidRDefault="001348B1" w:rsidP="001348B1">
      <w:pPr>
        <w:tabs>
          <w:tab w:val="left" w:pos="7140"/>
        </w:tabs>
        <w:rPr>
          <w:rFonts w:ascii="Century Gothic" w:hAnsi="Century Gothic" w:cs="Arial"/>
          <w:b/>
          <w:sz w:val="22"/>
          <w:szCs w:val="22"/>
        </w:rPr>
      </w:pPr>
    </w:p>
    <w:p w:rsidR="001348B1" w:rsidRPr="001348B1" w:rsidRDefault="001348B1" w:rsidP="001348B1">
      <w:pPr>
        <w:tabs>
          <w:tab w:val="left" w:pos="7140"/>
        </w:tabs>
        <w:rPr>
          <w:rFonts w:ascii="Century Gothic" w:hAnsi="Century Gothic" w:cs="Arial"/>
          <w:b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>3. Localização da Obra</w:t>
      </w: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/>
          <w:sz w:val="22"/>
          <w:szCs w:val="22"/>
        </w:rPr>
      </w:pPr>
      <w:proofErr w:type="gramStart"/>
      <w:r w:rsidRPr="00925C96">
        <w:rPr>
          <w:rFonts w:ascii="Century Gothic" w:hAnsi="Century Gothic" w:cs="Arial"/>
          <w:b/>
          <w:sz w:val="22"/>
          <w:szCs w:val="22"/>
        </w:rPr>
        <w:t xml:space="preserve">3.1 </w:t>
      </w:r>
      <w:r w:rsidR="00AA631D">
        <w:rPr>
          <w:rFonts w:ascii="Century Gothic" w:hAnsi="Century Gothic" w:cs="Arial"/>
          <w:sz w:val="22"/>
          <w:szCs w:val="22"/>
        </w:rPr>
        <w:t xml:space="preserve">Avenida Getúlio </w:t>
      </w:r>
      <w:r w:rsidR="00AA631D" w:rsidRPr="00AA631D">
        <w:rPr>
          <w:rFonts w:ascii="Century Gothic" w:hAnsi="Century Gothic" w:cs="Arial"/>
          <w:sz w:val="22"/>
          <w:szCs w:val="22"/>
        </w:rPr>
        <w:t>Vargas</w:t>
      </w:r>
      <w:proofErr w:type="gramEnd"/>
      <w:r w:rsidR="00AA631D" w:rsidRPr="00AA631D">
        <w:rPr>
          <w:rFonts w:ascii="Century Gothic" w:hAnsi="Century Gothic" w:cs="Arial"/>
          <w:sz w:val="22"/>
          <w:szCs w:val="22"/>
        </w:rPr>
        <w:t>,</w:t>
      </w:r>
      <w:r w:rsidR="009B53FF" w:rsidRPr="00AA631D">
        <w:rPr>
          <w:rFonts w:ascii="Century Gothic" w:hAnsi="Century Gothic" w:cs="Century Gothic"/>
          <w:bCs/>
          <w:sz w:val="22"/>
          <w:szCs w:val="22"/>
        </w:rPr>
        <w:t xml:space="preserve"> </w:t>
      </w:r>
      <w:r w:rsidR="00925C96" w:rsidRPr="00AA631D">
        <w:rPr>
          <w:rFonts w:ascii="Century Gothic" w:hAnsi="Century Gothic" w:cs="Century Gothic"/>
          <w:bCs/>
          <w:sz w:val="22"/>
          <w:szCs w:val="22"/>
        </w:rPr>
        <w:t>no</w:t>
      </w:r>
      <w:r w:rsidRPr="00AA631D">
        <w:rPr>
          <w:rFonts w:ascii="Century Gothic" w:hAnsi="Century Gothic" w:cs="Arial"/>
          <w:sz w:val="22"/>
          <w:szCs w:val="22"/>
        </w:rPr>
        <w:t xml:space="preserve"> Município de Lagoa Santa</w:t>
      </w:r>
      <w:r w:rsidR="004A6F5A" w:rsidRPr="00AA631D">
        <w:rPr>
          <w:rFonts w:ascii="Century Gothic" w:hAnsi="Century Gothic" w:cs="Arial"/>
          <w:sz w:val="22"/>
          <w:szCs w:val="22"/>
        </w:rPr>
        <w:t>.</w:t>
      </w: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>4. Garantia dos Serviços</w:t>
      </w:r>
    </w:p>
    <w:p w:rsidR="00F203E0" w:rsidRDefault="001348B1" w:rsidP="00F203E0">
      <w:pPr>
        <w:pStyle w:val="NormalWeb"/>
        <w:spacing w:after="198" w:line="276" w:lineRule="auto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 xml:space="preserve">4.1 </w:t>
      </w:r>
      <w:r w:rsidR="00F203E0" w:rsidRPr="00F203E0">
        <w:rPr>
          <w:rFonts w:ascii="Century Gothic" w:hAnsi="Century Gothic" w:cs="Arial"/>
          <w:sz w:val="22"/>
          <w:szCs w:val="22"/>
        </w:rPr>
        <w:t xml:space="preserve">Executar os serviços de acordo com as normas técnicas da ABNT, cadernos de encargos da </w:t>
      </w:r>
      <w:proofErr w:type="spellStart"/>
      <w:r w:rsidR="00F203E0" w:rsidRPr="00F203E0">
        <w:rPr>
          <w:rFonts w:ascii="Century Gothic" w:hAnsi="Century Gothic" w:cs="Arial"/>
          <w:sz w:val="22"/>
          <w:szCs w:val="22"/>
        </w:rPr>
        <w:t>Setop</w:t>
      </w:r>
      <w:proofErr w:type="spellEnd"/>
      <w:r w:rsidR="00F203E0" w:rsidRPr="00F203E0">
        <w:rPr>
          <w:rFonts w:ascii="Century Gothic" w:hAnsi="Century Gothic" w:cs="Arial"/>
          <w:sz w:val="22"/>
          <w:szCs w:val="22"/>
        </w:rPr>
        <w:t xml:space="preserve"> JAN/2023 - </w:t>
      </w:r>
      <w:proofErr w:type="spellStart"/>
      <w:r w:rsidR="00F203E0" w:rsidRPr="00F203E0">
        <w:rPr>
          <w:rFonts w:ascii="Century Gothic" w:hAnsi="Century Gothic" w:cs="Arial"/>
          <w:sz w:val="22"/>
          <w:szCs w:val="22"/>
        </w:rPr>
        <w:t>Sinapi</w:t>
      </w:r>
      <w:proofErr w:type="spellEnd"/>
      <w:r w:rsidR="00F203E0" w:rsidRPr="00F203E0">
        <w:rPr>
          <w:rFonts w:ascii="Century Gothic" w:hAnsi="Century Gothic" w:cs="Arial"/>
          <w:sz w:val="22"/>
          <w:szCs w:val="22"/>
        </w:rPr>
        <w:t xml:space="preserve"> FEV/2023 - </w:t>
      </w:r>
      <w:proofErr w:type="spellStart"/>
      <w:r w:rsidR="00F203E0" w:rsidRPr="00F203E0">
        <w:rPr>
          <w:rFonts w:ascii="Century Gothic" w:hAnsi="Century Gothic" w:cs="Arial"/>
          <w:sz w:val="22"/>
          <w:szCs w:val="22"/>
        </w:rPr>
        <w:t>Sudecap</w:t>
      </w:r>
      <w:proofErr w:type="spellEnd"/>
      <w:r w:rsidR="00F203E0" w:rsidRPr="00F203E0">
        <w:rPr>
          <w:rFonts w:ascii="Century Gothic" w:hAnsi="Century Gothic" w:cs="Arial"/>
          <w:sz w:val="22"/>
          <w:szCs w:val="22"/>
        </w:rPr>
        <w:t xml:space="preserve"> DEZ/2022.</w:t>
      </w:r>
    </w:p>
    <w:p w:rsidR="00BF0675" w:rsidRPr="00F203E0" w:rsidRDefault="001348B1" w:rsidP="00F203E0">
      <w:pPr>
        <w:pStyle w:val="NormalWeb"/>
        <w:spacing w:after="198" w:line="276" w:lineRule="auto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 xml:space="preserve">4.2 </w:t>
      </w:r>
      <w:proofErr w:type="gramStart"/>
      <w:r w:rsidRPr="001348B1">
        <w:rPr>
          <w:rFonts w:ascii="Century Gothic" w:hAnsi="Century Gothic"/>
          <w:sz w:val="22"/>
          <w:szCs w:val="22"/>
        </w:rPr>
        <w:t>Garantia</w:t>
      </w:r>
      <w:proofErr w:type="gramEnd"/>
      <w:r w:rsidRPr="001348B1">
        <w:rPr>
          <w:rFonts w:ascii="Century Gothic" w:hAnsi="Century Gothic"/>
          <w:sz w:val="22"/>
          <w:szCs w:val="22"/>
        </w:rPr>
        <w:t xml:space="preserve"> de todas as informações levantadas e documentadas sobre os serviços executados, sendo a CONTRATADA passível </w:t>
      </w:r>
      <w:r w:rsidR="00E77250">
        <w:rPr>
          <w:rFonts w:ascii="Century Gothic" w:hAnsi="Century Gothic"/>
          <w:sz w:val="22"/>
          <w:szCs w:val="22"/>
        </w:rPr>
        <w:t xml:space="preserve">de </w:t>
      </w:r>
      <w:r w:rsidRPr="001348B1">
        <w:rPr>
          <w:rFonts w:ascii="Century Gothic" w:hAnsi="Century Gothic"/>
          <w:sz w:val="22"/>
          <w:szCs w:val="22"/>
        </w:rPr>
        <w:t xml:space="preserve">ser responsabilizada civil e penalmente por eventuais danos causados que ocorrerem a terceiros quando na execução dos serviços ocorrer culpa ou dolo na conduta dos seus subordinados </w:t>
      </w:r>
      <w:r w:rsidRPr="00154A7F">
        <w:rPr>
          <w:rFonts w:ascii="Century Gothic" w:hAnsi="Century Gothic"/>
          <w:sz w:val="22"/>
          <w:szCs w:val="22"/>
        </w:rPr>
        <w:t>inerentes aos serviços prestados.</w:t>
      </w:r>
    </w:p>
    <w:p w:rsidR="00F203E0" w:rsidRDefault="002809B0" w:rsidP="00F203E0">
      <w:pPr>
        <w:pStyle w:val="NormalWeb"/>
        <w:spacing w:after="198" w:line="276" w:lineRule="auto"/>
      </w:pPr>
      <w:r w:rsidRPr="00154A7F">
        <w:rPr>
          <w:rFonts w:ascii="Century Gothic" w:hAnsi="Century Gothic"/>
          <w:b/>
          <w:sz w:val="22"/>
          <w:szCs w:val="22"/>
        </w:rPr>
        <w:t>4.</w:t>
      </w:r>
      <w:r>
        <w:rPr>
          <w:rFonts w:ascii="Century Gothic" w:hAnsi="Century Gothic"/>
          <w:b/>
          <w:sz w:val="22"/>
          <w:szCs w:val="22"/>
        </w:rPr>
        <w:t xml:space="preserve">3 </w:t>
      </w:r>
      <w:r w:rsidR="00F203E0" w:rsidRPr="00F203E0">
        <w:rPr>
          <w:rFonts w:ascii="Century Gothic" w:hAnsi="Century Gothic" w:cs="Arial"/>
          <w:sz w:val="22"/>
          <w:szCs w:val="22"/>
        </w:rPr>
        <w:t>A</w:t>
      </w:r>
      <w:r w:rsidR="00F203E0">
        <w:rPr>
          <w:rFonts w:ascii="Arial" w:hAnsi="Arial" w:cs="Arial"/>
          <w:i/>
          <w:iCs/>
          <w:sz w:val="20"/>
          <w:szCs w:val="20"/>
        </w:rPr>
        <w:t xml:space="preserve"> </w:t>
      </w:r>
      <w:r w:rsidR="00F203E0" w:rsidRPr="00F203E0">
        <w:rPr>
          <w:rFonts w:ascii="Century Gothic" w:hAnsi="Century Gothic" w:cs="Arial"/>
          <w:sz w:val="22"/>
          <w:szCs w:val="22"/>
        </w:rPr>
        <w:t>licitante deverá apresentar prova de patrimônio liquido, cujo valor seja, no mínimo, igual a 10%, ou seja, R$ 639.373,02 (Seiscentos e trinta e nove mil, trezentos e setenta e três reais e dois centavos), da planilha orçamentária.</w:t>
      </w:r>
    </w:p>
    <w:p w:rsidR="003438EC" w:rsidRPr="008E60D4" w:rsidRDefault="00AB6BFC" w:rsidP="00F203E0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54A7F">
        <w:rPr>
          <w:rFonts w:ascii="Century Gothic" w:hAnsi="Century Gothic"/>
          <w:b/>
          <w:sz w:val="22"/>
          <w:szCs w:val="22"/>
        </w:rPr>
        <w:lastRenderedPageBreak/>
        <w:t>4.</w:t>
      </w:r>
      <w:r w:rsidR="002809B0">
        <w:rPr>
          <w:rFonts w:ascii="Century Gothic" w:hAnsi="Century Gothic"/>
          <w:b/>
          <w:sz w:val="22"/>
          <w:szCs w:val="22"/>
        </w:rPr>
        <w:t>4</w:t>
      </w:r>
      <w:r w:rsidRPr="00154A7F">
        <w:rPr>
          <w:rFonts w:ascii="Century Gothic" w:hAnsi="Century Gothic"/>
          <w:sz w:val="22"/>
          <w:szCs w:val="22"/>
        </w:rPr>
        <w:t xml:space="preserve"> A licitante</w:t>
      </w:r>
      <w:r w:rsidR="00D650DD">
        <w:rPr>
          <w:rFonts w:ascii="Century Gothic" w:hAnsi="Century Gothic"/>
          <w:sz w:val="22"/>
          <w:szCs w:val="22"/>
        </w:rPr>
        <w:t xml:space="preserve"> vencedor</w:t>
      </w:r>
      <w:r w:rsidR="00E4727F">
        <w:rPr>
          <w:rFonts w:ascii="Century Gothic" w:hAnsi="Century Gothic"/>
          <w:sz w:val="22"/>
          <w:szCs w:val="22"/>
        </w:rPr>
        <w:t>a</w:t>
      </w:r>
      <w:r w:rsidR="00D650DD">
        <w:rPr>
          <w:rFonts w:ascii="Century Gothic" w:hAnsi="Century Gothic"/>
          <w:sz w:val="22"/>
          <w:szCs w:val="22"/>
        </w:rPr>
        <w:t xml:space="preserve"> do certame</w:t>
      </w:r>
      <w:r w:rsidRPr="00154A7F">
        <w:rPr>
          <w:rFonts w:ascii="Century Gothic" w:hAnsi="Century Gothic"/>
          <w:sz w:val="22"/>
          <w:szCs w:val="22"/>
        </w:rPr>
        <w:t xml:space="preserve"> deverá apresentar garantia de execução</w:t>
      </w:r>
      <w:r w:rsidR="00BD5DA7">
        <w:rPr>
          <w:rFonts w:ascii="Century Gothic" w:hAnsi="Century Gothic"/>
          <w:sz w:val="22"/>
          <w:szCs w:val="22"/>
        </w:rPr>
        <w:t xml:space="preserve"> do contrato correspondente a 5</w:t>
      </w:r>
      <w:r w:rsidRPr="00154A7F">
        <w:rPr>
          <w:rFonts w:ascii="Century Gothic" w:hAnsi="Century Gothic"/>
          <w:sz w:val="22"/>
          <w:szCs w:val="22"/>
        </w:rPr>
        <w:t>% do valor</w:t>
      </w:r>
      <w:r w:rsidR="00F23F2C" w:rsidRPr="00154A7F">
        <w:rPr>
          <w:rFonts w:ascii="Century Gothic" w:hAnsi="Century Gothic"/>
          <w:sz w:val="22"/>
          <w:szCs w:val="22"/>
        </w:rPr>
        <w:t xml:space="preserve"> ofertado na proposta conforme A</w:t>
      </w:r>
      <w:r w:rsidRPr="00154A7F">
        <w:rPr>
          <w:rFonts w:ascii="Century Gothic" w:hAnsi="Century Gothic"/>
          <w:sz w:val="22"/>
          <w:szCs w:val="22"/>
        </w:rPr>
        <w:t>rt</w:t>
      </w:r>
      <w:r w:rsidR="00F23F2C" w:rsidRPr="00154A7F">
        <w:rPr>
          <w:rFonts w:ascii="Century Gothic" w:hAnsi="Century Gothic"/>
          <w:sz w:val="22"/>
          <w:szCs w:val="22"/>
        </w:rPr>
        <w:t>.</w:t>
      </w:r>
      <w:r w:rsidRPr="00154A7F">
        <w:rPr>
          <w:rFonts w:ascii="Century Gothic" w:hAnsi="Century Gothic"/>
          <w:sz w:val="22"/>
          <w:szCs w:val="22"/>
        </w:rPr>
        <w:t xml:space="preserve"> 56. §3º da lei nº 8.666/93.</w:t>
      </w:r>
    </w:p>
    <w:p w:rsidR="00BA62AC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>5. Responsabilidades da Contratada</w:t>
      </w:r>
    </w:p>
    <w:p w:rsidR="00BF0675" w:rsidRPr="00BA62AC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>5.1</w:t>
      </w:r>
      <w:r w:rsidRPr="001348B1">
        <w:rPr>
          <w:rFonts w:ascii="Century Gothic" w:hAnsi="Century Gothic"/>
          <w:sz w:val="22"/>
          <w:szCs w:val="22"/>
        </w:rPr>
        <w:t xml:space="preserve"> Executar os serviços de acordo com as normas técnicas da ABNT, cadernos de encargos da </w:t>
      </w:r>
      <w:r w:rsidR="008E60D4">
        <w:rPr>
          <w:rFonts w:ascii="Century Gothic" w:hAnsi="Century Gothic"/>
          <w:sz w:val="22"/>
          <w:szCs w:val="22"/>
        </w:rPr>
        <w:t>SINAPI MG - SETOP CENTRAL,</w:t>
      </w:r>
      <w:r w:rsidR="00CF5A1F" w:rsidRPr="00D02948">
        <w:rPr>
          <w:rFonts w:ascii="Century Gothic" w:hAnsi="Century Gothic"/>
          <w:sz w:val="22"/>
          <w:szCs w:val="22"/>
        </w:rPr>
        <w:t xml:space="preserve"> SUDECAP</w:t>
      </w:r>
      <w:r w:rsidRPr="00D02948">
        <w:rPr>
          <w:rFonts w:ascii="Century Gothic" w:hAnsi="Century Gothic"/>
          <w:sz w:val="22"/>
          <w:szCs w:val="22"/>
        </w:rPr>
        <w:t>,</w:t>
      </w:r>
      <w:r w:rsidR="00787D1A" w:rsidRPr="00D02948">
        <w:rPr>
          <w:rFonts w:ascii="Century Gothic" w:hAnsi="Century Gothic"/>
          <w:sz w:val="22"/>
          <w:szCs w:val="22"/>
        </w:rPr>
        <w:t xml:space="preserve"> </w:t>
      </w:r>
      <w:r w:rsidRPr="00154A7F">
        <w:rPr>
          <w:rFonts w:ascii="Century Gothic" w:hAnsi="Century Gothic"/>
          <w:sz w:val="22"/>
          <w:szCs w:val="22"/>
        </w:rPr>
        <w:t>com fornecimento</w:t>
      </w:r>
      <w:r w:rsidRPr="001348B1">
        <w:rPr>
          <w:rFonts w:ascii="Century Gothic" w:hAnsi="Century Gothic"/>
          <w:sz w:val="22"/>
          <w:szCs w:val="22"/>
        </w:rPr>
        <w:t xml:space="preserve"> de material, </w:t>
      </w:r>
      <w:proofErr w:type="spellStart"/>
      <w:r w:rsidRPr="001348B1">
        <w:rPr>
          <w:rFonts w:ascii="Century Gothic" w:hAnsi="Century Gothic"/>
          <w:sz w:val="22"/>
          <w:szCs w:val="22"/>
        </w:rPr>
        <w:t>EPI's</w:t>
      </w:r>
      <w:proofErr w:type="spellEnd"/>
      <w:r w:rsidRPr="001348B1">
        <w:rPr>
          <w:rFonts w:ascii="Century Gothic" w:hAnsi="Century Gothic"/>
          <w:sz w:val="22"/>
          <w:szCs w:val="22"/>
        </w:rPr>
        <w:t>, equipamentos e mão de obra em conformidade com as obrigações dispostas no contrato e memorial descritivo de execução.</w:t>
      </w:r>
    </w:p>
    <w:p w:rsidR="00BF0675" w:rsidRPr="00273B03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color w:val="0070C0"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>5.2.</w:t>
      </w:r>
      <w:r w:rsidRPr="001348B1">
        <w:rPr>
          <w:rFonts w:ascii="Century Gothic" w:hAnsi="Century Gothic"/>
          <w:sz w:val="22"/>
          <w:szCs w:val="22"/>
        </w:rPr>
        <w:t xml:space="preserve"> A empresa </w:t>
      </w:r>
      <w:r w:rsidR="00D650DD">
        <w:rPr>
          <w:rFonts w:ascii="Century Gothic" w:hAnsi="Century Gothic"/>
          <w:sz w:val="22"/>
          <w:szCs w:val="22"/>
        </w:rPr>
        <w:t>contratada</w:t>
      </w:r>
      <w:r w:rsidRPr="00154A7F">
        <w:rPr>
          <w:rFonts w:ascii="Century Gothic" w:hAnsi="Century Gothic"/>
          <w:sz w:val="22"/>
          <w:szCs w:val="22"/>
        </w:rPr>
        <w:t xml:space="preserve"> fornecerá a Anotação de Responsabilidade Técnica devidamente quitada e assinada</w:t>
      </w:r>
      <w:r w:rsidRPr="001348B1">
        <w:rPr>
          <w:rFonts w:ascii="Century Gothic" w:hAnsi="Century Gothic"/>
          <w:sz w:val="22"/>
          <w:szCs w:val="22"/>
        </w:rPr>
        <w:t xml:space="preserve"> pelo </w:t>
      </w:r>
      <w:r w:rsidR="00D650DD">
        <w:rPr>
          <w:rFonts w:ascii="Century Gothic" w:hAnsi="Century Gothic"/>
          <w:sz w:val="22"/>
          <w:szCs w:val="22"/>
        </w:rPr>
        <w:t>responsável técnico</w:t>
      </w:r>
      <w:r w:rsidRPr="001348B1">
        <w:rPr>
          <w:rFonts w:ascii="Century Gothic" w:hAnsi="Century Gothic"/>
          <w:sz w:val="22"/>
          <w:szCs w:val="22"/>
        </w:rPr>
        <w:t xml:space="preserve"> pela execução das obras, de acordo com a legislação do </w:t>
      </w:r>
      <w:r w:rsidR="00D650DD">
        <w:rPr>
          <w:rFonts w:ascii="Century Gothic" w:hAnsi="Century Gothic"/>
          <w:sz w:val="22"/>
          <w:szCs w:val="22"/>
        </w:rPr>
        <w:t>órgão competente</w:t>
      </w:r>
      <w:r w:rsidRPr="001348B1">
        <w:rPr>
          <w:rFonts w:ascii="Century Gothic" w:hAnsi="Century Gothic"/>
          <w:sz w:val="22"/>
          <w:szCs w:val="22"/>
        </w:rPr>
        <w:t xml:space="preserve"> e demais cabíveis</w:t>
      </w:r>
      <w:r w:rsidR="00BC1184">
        <w:rPr>
          <w:rFonts w:ascii="Century Gothic" w:hAnsi="Century Gothic"/>
          <w:sz w:val="22"/>
          <w:szCs w:val="22"/>
        </w:rPr>
        <w:t xml:space="preserve"> </w:t>
      </w:r>
      <w:r w:rsidR="00BC1184" w:rsidRPr="00BC1184">
        <w:rPr>
          <w:rFonts w:ascii="Century Gothic" w:hAnsi="Century Gothic"/>
          <w:color w:val="0070C0"/>
          <w:sz w:val="22"/>
          <w:szCs w:val="22"/>
        </w:rPr>
        <w:t>no ato da entrega da ordem de serviço</w:t>
      </w:r>
      <w:r w:rsidRPr="00BC1184">
        <w:rPr>
          <w:rFonts w:ascii="Century Gothic" w:hAnsi="Century Gothic"/>
          <w:color w:val="0070C0"/>
          <w:sz w:val="22"/>
          <w:szCs w:val="22"/>
        </w:rPr>
        <w:t>.</w:t>
      </w:r>
    </w:p>
    <w:p w:rsidR="00BF0675" w:rsidRPr="00273B03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>5.3.</w:t>
      </w:r>
      <w:r w:rsidRPr="001348B1">
        <w:rPr>
          <w:rFonts w:ascii="Century Gothic" w:hAnsi="Century Gothic"/>
          <w:sz w:val="22"/>
          <w:szCs w:val="22"/>
        </w:rPr>
        <w:t xml:space="preserve"> Os equipamentos a serem utilizados deverão ser de propriedade e/ou de responsabilidade da contratada.</w:t>
      </w:r>
    </w:p>
    <w:p w:rsidR="00BF0675" w:rsidRPr="001E4ED3" w:rsidRDefault="00472858" w:rsidP="00273B03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>5.4.</w:t>
      </w:r>
      <w:r w:rsidRPr="001348B1">
        <w:rPr>
          <w:rFonts w:ascii="Century Gothic" w:hAnsi="Century Gothic"/>
          <w:sz w:val="22"/>
          <w:szCs w:val="22"/>
        </w:rPr>
        <w:t xml:space="preserve"> Os serviços deverão ser supervisionados por </w:t>
      </w:r>
      <w:r>
        <w:rPr>
          <w:rFonts w:ascii="Century Gothic" w:hAnsi="Century Gothic"/>
          <w:sz w:val="22"/>
          <w:szCs w:val="22"/>
        </w:rPr>
        <w:t>responsável técnico</w:t>
      </w:r>
      <w:r w:rsidRPr="001348B1">
        <w:rPr>
          <w:rFonts w:ascii="Century Gothic" w:hAnsi="Century Gothic"/>
          <w:sz w:val="22"/>
          <w:szCs w:val="22"/>
        </w:rPr>
        <w:t xml:space="preserve"> habilitado</w:t>
      </w:r>
      <w:r>
        <w:rPr>
          <w:rFonts w:ascii="Century Gothic" w:hAnsi="Century Gothic"/>
          <w:sz w:val="22"/>
          <w:szCs w:val="22"/>
        </w:rPr>
        <w:t xml:space="preserve"> e </w:t>
      </w:r>
      <w:r w:rsidRPr="001E4ED3">
        <w:rPr>
          <w:rFonts w:ascii="Century Gothic" w:hAnsi="Century Gothic"/>
          <w:sz w:val="22"/>
          <w:szCs w:val="22"/>
        </w:rPr>
        <w:t xml:space="preserve">designado conforme </w:t>
      </w:r>
      <w:r w:rsidRPr="001E4ED3">
        <w:rPr>
          <w:rFonts w:ascii="Century Gothic" w:hAnsi="Century Gothic"/>
          <w:b/>
          <w:sz w:val="22"/>
          <w:szCs w:val="22"/>
        </w:rPr>
        <w:t>item 7.1.2</w:t>
      </w:r>
      <w:r w:rsidRPr="001E4ED3">
        <w:rPr>
          <w:rFonts w:ascii="Century Gothic" w:hAnsi="Century Gothic"/>
          <w:sz w:val="22"/>
          <w:szCs w:val="22"/>
        </w:rPr>
        <w:t xml:space="preserve"> desse projeto básico.</w:t>
      </w:r>
    </w:p>
    <w:p w:rsidR="00BF0675" w:rsidRPr="001E4ED3" w:rsidRDefault="001348B1" w:rsidP="001348B1">
      <w:pPr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1E4ED3">
        <w:rPr>
          <w:rFonts w:ascii="Century Gothic" w:hAnsi="Century Gothic" w:cs="Arial"/>
          <w:b/>
          <w:color w:val="auto"/>
          <w:sz w:val="22"/>
          <w:szCs w:val="22"/>
        </w:rPr>
        <w:t xml:space="preserve">5.5. </w:t>
      </w:r>
      <w:r w:rsidRPr="001E4ED3">
        <w:rPr>
          <w:rFonts w:ascii="Century Gothic" w:hAnsi="Century Gothic" w:cs="Arial"/>
          <w:color w:val="auto"/>
          <w:sz w:val="22"/>
          <w:szCs w:val="22"/>
        </w:rPr>
        <w:t xml:space="preserve">Deverá ser entregue ao final da obra “as </w:t>
      </w:r>
      <w:proofErr w:type="spellStart"/>
      <w:r w:rsidRPr="001E4ED3">
        <w:rPr>
          <w:rFonts w:ascii="Century Gothic" w:hAnsi="Century Gothic" w:cs="Arial"/>
          <w:color w:val="auto"/>
          <w:sz w:val="22"/>
          <w:szCs w:val="22"/>
        </w:rPr>
        <w:t>built</w:t>
      </w:r>
      <w:proofErr w:type="spellEnd"/>
      <w:r w:rsidRPr="001E4ED3">
        <w:rPr>
          <w:rFonts w:ascii="Century Gothic" w:hAnsi="Century Gothic" w:cs="Arial"/>
          <w:color w:val="auto"/>
          <w:sz w:val="22"/>
          <w:szCs w:val="22"/>
        </w:rPr>
        <w:t>” de todas as instalações executadas.</w:t>
      </w:r>
    </w:p>
    <w:p w:rsidR="00BF0675" w:rsidRPr="001E4ED3" w:rsidRDefault="001348B1" w:rsidP="00273B03">
      <w:pPr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1E4ED3">
        <w:rPr>
          <w:rFonts w:ascii="Century Gothic" w:hAnsi="Century Gothic" w:cs="Arial"/>
          <w:b/>
          <w:color w:val="auto"/>
          <w:sz w:val="22"/>
          <w:szCs w:val="22"/>
        </w:rPr>
        <w:t xml:space="preserve">5.6. </w:t>
      </w:r>
      <w:r w:rsidRPr="001E4ED3">
        <w:rPr>
          <w:rFonts w:ascii="Century Gothic" w:hAnsi="Century Gothic" w:cs="Arial"/>
          <w:color w:val="auto"/>
          <w:sz w:val="22"/>
          <w:szCs w:val="22"/>
        </w:rPr>
        <w:t>Qualquer alteração ou melhoria para a boa construção deverá ser apresentada à Diretoria de Obras para devida aprovação e anuência.</w:t>
      </w:r>
    </w:p>
    <w:p w:rsidR="00472858" w:rsidRPr="001E4ED3" w:rsidRDefault="00472858" w:rsidP="00472858">
      <w:pPr>
        <w:autoSpaceDE w:val="0"/>
        <w:jc w:val="both"/>
        <w:rPr>
          <w:rFonts w:ascii="Century Gothic" w:hAnsi="Century Gothic" w:cs="Century Gothic"/>
          <w:b/>
          <w:color w:val="auto"/>
          <w:sz w:val="22"/>
          <w:szCs w:val="22"/>
        </w:rPr>
      </w:pPr>
      <w:r w:rsidRPr="001E4ED3">
        <w:rPr>
          <w:rFonts w:ascii="Century Gothic" w:hAnsi="Century Gothic" w:cs="Century Gothic"/>
          <w:b/>
          <w:color w:val="auto"/>
          <w:sz w:val="22"/>
          <w:szCs w:val="22"/>
        </w:rPr>
        <w:t>5.7.</w:t>
      </w:r>
      <w:r w:rsidRPr="001E4ED3">
        <w:rPr>
          <w:rFonts w:ascii="Century Gothic" w:hAnsi="Century Gothic" w:cs="Century Gothic"/>
          <w:color w:val="auto"/>
          <w:sz w:val="22"/>
          <w:szCs w:val="22"/>
        </w:rPr>
        <w:t xml:space="preserve"> Manter os seus empregados, quando em serviço, </w:t>
      </w:r>
      <w:proofErr w:type="gramStart"/>
      <w:r w:rsidRPr="001E4ED3">
        <w:rPr>
          <w:rFonts w:ascii="Century Gothic" w:hAnsi="Century Gothic" w:cs="Century Gothic"/>
          <w:color w:val="auto"/>
          <w:sz w:val="22"/>
          <w:szCs w:val="22"/>
        </w:rPr>
        <w:t>utilizem</w:t>
      </w:r>
      <w:proofErr w:type="gramEnd"/>
      <w:r w:rsidRPr="001E4ED3">
        <w:rPr>
          <w:rFonts w:ascii="Century Gothic" w:hAnsi="Century Gothic" w:cs="Century Gothic"/>
          <w:color w:val="auto"/>
          <w:sz w:val="22"/>
          <w:szCs w:val="22"/>
        </w:rPr>
        <w:t xml:space="preserve"> todos os equipamentos de proteção individual (EPI) na realização das atividades que assim os exijam, tais como: capacetes, luvas, óculos de segurança, protetores auriculares e etc., e manterem-se devidamente uniformizados </w:t>
      </w:r>
      <w:r w:rsidRPr="001E4ED3">
        <w:rPr>
          <w:rFonts w:ascii="Century Gothic" w:hAnsi="Century Gothic" w:cs="Century Gothic"/>
          <w:b/>
          <w:color w:val="auto"/>
          <w:sz w:val="22"/>
          <w:szCs w:val="22"/>
        </w:rPr>
        <w:t>(modelo da PMLS – ANEXO I</w:t>
      </w:r>
      <w:r w:rsidRPr="001E4ED3">
        <w:rPr>
          <w:rFonts w:ascii="Century Gothic" w:hAnsi="Century Gothic" w:cs="Century Gothic"/>
          <w:color w:val="auto"/>
          <w:sz w:val="22"/>
          <w:szCs w:val="22"/>
        </w:rPr>
        <w:t>), podendo a blusa ser de malha e de manga comprida quando necessária em época de frio, as capas de chuva deverão ser transparentes, observando as regras de segurança, higiene e apresentação pessoal.</w:t>
      </w:r>
    </w:p>
    <w:p w:rsidR="00BF0675" w:rsidRPr="00273B03" w:rsidRDefault="00727BD0" w:rsidP="00273B03">
      <w:pPr>
        <w:autoSpaceDE w:val="0"/>
        <w:jc w:val="both"/>
        <w:rPr>
          <w:rFonts w:ascii="Century Gothic" w:hAnsi="Century Gothic" w:cs="Century Gothic"/>
          <w:bCs/>
          <w:color w:val="000000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000000"/>
          <w:sz w:val="22"/>
          <w:szCs w:val="22"/>
        </w:rPr>
        <w:t>5.8</w:t>
      </w:r>
      <w:r w:rsidR="001348B1" w:rsidRPr="001348B1">
        <w:rPr>
          <w:rFonts w:ascii="Century Gothic" w:hAnsi="Century Gothic" w:cs="Century Gothic"/>
          <w:b/>
          <w:bCs/>
          <w:color w:val="000000"/>
          <w:sz w:val="22"/>
          <w:szCs w:val="22"/>
        </w:rPr>
        <w:t>.</w:t>
      </w:r>
      <w:r w:rsidR="001348B1" w:rsidRPr="001348B1">
        <w:rPr>
          <w:rFonts w:ascii="Century Gothic" w:hAnsi="Century Gothic" w:cs="Century Gothic"/>
          <w:bCs/>
          <w:color w:val="000000"/>
          <w:sz w:val="22"/>
          <w:szCs w:val="22"/>
        </w:rPr>
        <w:t xml:space="preserve"> Substituir qualquer empregado, preposto e/ou subcontratado que a CONTRATANTE, a seu exclusivo critério, julgar inapto, não-qualificado ou prejudicial ao FORNECIMENTO, no prazo de 24 (vinte e quatro) horas contadas da simples solicitação que a CONTRATANTE lhe fizer nesse sentido, ou imediatamente após a ocorrência de fato grave, de ordem moral e/ou disciplinar, garantindo a mesma perfeição técnica;</w:t>
      </w:r>
    </w:p>
    <w:p w:rsidR="00BF0675" w:rsidRPr="00273B03" w:rsidRDefault="00727BD0" w:rsidP="00273B03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color w:val="auto"/>
          <w:sz w:val="22"/>
          <w:szCs w:val="22"/>
        </w:rPr>
      </w:pPr>
      <w:r w:rsidRPr="00925C96">
        <w:rPr>
          <w:rFonts w:ascii="Century Gothic" w:hAnsi="Century Gothic" w:cs="Arial"/>
          <w:b/>
          <w:bCs/>
          <w:color w:val="auto"/>
          <w:sz w:val="22"/>
          <w:szCs w:val="22"/>
        </w:rPr>
        <w:t>5.9</w:t>
      </w:r>
      <w:r w:rsidR="009F0856" w:rsidRPr="00925C96">
        <w:rPr>
          <w:rFonts w:ascii="Century Gothic" w:hAnsi="Century Gothic" w:cs="Arial"/>
          <w:b/>
          <w:bCs/>
          <w:color w:val="auto"/>
          <w:sz w:val="22"/>
          <w:szCs w:val="22"/>
        </w:rPr>
        <w:t xml:space="preserve">. </w:t>
      </w:r>
      <w:r w:rsidR="009F0856" w:rsidRPr="00925C96">
        <w:rPr>
          <w:rFonts w:ascii="Century Gothic" w:hAnsi="Century Gothic" w:cs="Arial"/>
          <w:bCs/>
          <w:color w:val="auto"/>
          <w:sz w:val="22"/>
          <w:szCs w:val="22"/>
        </w:rPr>
        <w:t xml:space="preserve">A CONTRATADA deverá apresentar </w:t>
      </w:r>
      <w:r w:rsidR="009F0856" w:rsidRPr="00925C96">
        <w:rPr>
          <w:rFonts w:ascii="Century Gothic" w:hAnsi="Century Gothic" w:cs="Arial"/>
          <w:b/>
          <w:bCs/>
          <w:color w:val="auto"/>
          <w:sz w:val="22"/>
          <w:szCs w:val="22"/>
        </w:rPr>
        <w:t>sempre que solicitado</w:t>
      </w:r>
      <w:r w:rsidR="009F0856" w:rsidRPr="00925C96">
        <w:rPr>
          <w:rFonts w:ascii="Century Gothic" w:hAnsi="Century Gothic" w:cs="Arial"/>
          <w:bCs/>
          <w:color w:val="auto"/>
          <w:sz w:val="22"/>
          <w:szCs w:val="22"/>
        </w:rPr>
        <w:t xml:space="preserve"> pela CONTRATANTE os ensaios para os serviços e</w:t>
      </w:r>
      <w:r w:rsidR="00DF6405">
        <w:rPr>
          <w:rFonts w:ascii="Century Gothic" w:hAnsi="Century Gothic" w:cs="Arial"/>
          <w:bCs/>
          <w:color w:val="auto"/>
          <w:sz w:val="22"/>
          <w:szCs w:val="22"/>
        </w:rPr>
        <w:t>xecutados</w:t>
      </w:r>
      <w:r w:rsidR="000D5D1D">
        <w:rPr>
          <w:rFonts w:ascii="Century Gothic" w:hAnsi="Century Gothic" w:cs="Arial"/>
          <w:bCs/>
          <w:color w:val="auto"/>
          <w:sz w:val="22"/>
          <w:szCs w:val="22"/>
        </w:rPr>
        <w:t>.</w:t>
      </w:r>
    </w:p>
    <w:p w:rsidR="00BF0675" w:rsidRPr="00273B03" w:rsidRDefault="00DF4F10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54A7F">
        <w:rPr>
          <w:rFonts w:ascii="Century Gothic" w:hAnsi="Century Gothic" w:cs="ArialMT"/>
          <w:b/>
          <w:sz w:val="22"/>
          <w:szCs w:val="22"/>
        </w:rPr>
        <w:t xml:space="preserve">5.10. </w:t>
      </w:r>
      <w:r w:rsidRPr="00154A7F">
        <w:rPr>
          <w:rFonts w:ascii="Century Gothic" w:hAnsi="Century Gothic"/>
          <w:sz w:val="22"/>
          <w:szCs w:val="22"/>
        </w:rPr>
        <w:t>Executar, com perfeição e segurança, todos os serviços descritos</w:t>
      </w:r>
      <w:r w:rsidR="009C2B3E" w:rsidRPr="009C2B3E">
        <w:rPr>
          <w:rFonts w:ascii="Century Gothic" w:hAnsi="Century Gothic"/>
          <w:sz w:val="22"/>
          <w:szCs w:val="22"/>
        </w:rPr>
        <w:t>, indicados ou mencionados neste Projeto Básico</w:t>
      </w:r>
      <w:r w:rsidRPr="009C2B3E">
        <w:rPr>
          <w:rFonts w:ascii="Century Gothic" w:hAnsi="Century Gothic"/>
          <w:sz w:val="22"/>
          <w:szCs w:val="22"/>
        </w:rPr>
        <w:t>, nos memoriais e nos desenhos que compõem o projeto, fornecendo todos os materiais, mão</w:t>
      </w:r>
      <w:r w:rsidR="009C2B3E" w:rsidRPr="009C2B3E">
        <w:rPr>
          <w:rFonts w:ascii="Century Gothic" w:hAnsi="Century Gothic"/>
          <w:sz w:val="22"/>
          <w:szCs w:val="22"/>
        </w:rPr>
        <w:t xml:space="preserve"> </w:t>
      </w:r>
      <w:r w:rsidRPr="009C2B3E">
        <w:rPr>
          <w:rFonts w:ascii="Century Gothic" w:hAnsi="Century Gothic"/>
          <w:sz w:val="22"/>
          <w:szCs w:val="22"/>
        </w:rPr>
        <w:t>de</w:t>
      </w:r>
      <w:r w:rsidR="009C2B3E" w:rsidRPr="009C2B3E">
        <w:rPr>
          <w:rFonts w:ascii="Century Gothic" w:hAnsi="Century Gothic"/>
          <w:sz w:val="22"/>
          <w:szCs w:val="22"/>
        </w:rPr>
        <w:t xml:space="preserve"> </w:t>
      </w:r>
      <w:r w:rsidRPr="009C2B3E">
        <w:rPr>
          <w:rFonts w:ascii="Century Gothic" w:hAnsi="Century Gothic"/>
          <w:sz w:val="22"/>
          <w:szCs w:val="22"/>
        </w:rPr>
        <w:t>obra e equipamentos necessários, sendo responsável pela existência de todo e qualquer vício, irregularidade ou simples defeito de execução, mesmo após o recebimento da obra, obrigando-se a repará-lo de imediato;</w:t>
      </w:r>
    </w:p>
    <w:p w:rsidR="00BF0675" w:rsidRPr="00273B03" w:rsidRDefault="00DF4F10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5.11 </w:t>
      </w:r>
      <w:r w:rsidRPr="007D7BC3">
        <w:rPr>
          <w:rFonts w:ascii="Century Gothic" w:hAnsi="Century Gothic"/>
          <w:sz w:val="22"/>
          <w:szCs w:val="22"/>
        </w:rPr>
        <w:t>Comunicar, por escrito, ao Contratante quaisquer erros ou incoerências verificadas no projeto, não sendo, a eventual existência de falhas, razão para execução incorreta de serviços de qualquer natureza;</w:t>
      </w:r>
    </w:p>
    <w:p w:rsidR="00BF0675" w:rsidRPr="00273B03" w:rsidRDefault="009C2B3E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>5.12.</w:t>
      </w:r>
      <w:r w:rsidRPr="007D7BC3">
        <w:rPr>
          <w:rFonts w:ascii="Century Gothic" w:hAnsi="Century Gothic"/>
          <w:sz w:val="22"/>
          <w:szCs w:val="22"/>
        </w:rPr>
        <w:t xml:space="preserve"> </w:t>
      </w:r>
      <w:r w:rsidR="00DF4F10" w:rsidRPr="007D7BC3">
        <w:rPr>
          <w:rFonts w:ascii="Century Gothic" w:hAnsi="Century Gothic"/>
          <w:sz w:val="22"/>
          <w:szCs w:val="22"/>
        </w:rPr>
        <w:t xml:space="preserve">Solicitar autorização à Fiscalização para </w:t>
      </w:r>
      <w:proofErr w:type="gramStart"/>
      <w:r w:rsidR="00DF4F10" w:rsidRPr="007D7BC3">
        <w:rPr>
          <w:rFonts w:ascii="Century Gothic" w:hAnsi="Century Gothic"/>
          <w:sz w:val="22"/>
          <w:szCs w:val="22"/>
        </w:rPr>
        <w:t>sub</w:t>
      </w:r>
      <w:r w:rsidRPr="007D7BC3">
        <w:rPr>
          <w:rFonts w:ascii="Century Gothic" w:hAnsi="Century Gothic"/>
          <w:sz w:val="22"/>
          <w:szCs w:val="22"/>
        </w:rPr>
        <w:t>-</w:t>
      </w:r>
      <w:r w:rsidR="00DF4F10" w:rsidRPr="007D7BC3">
        <w:rPr>
          <w:rFonts w:ascii="Century Gothic" w:hAnsi="Century Gothic"/>
          <w:sz w:val="22"/>
          <w:szCs w:val="22"/>
        </w:rPr>
        <w:t>empreitar</w:t>
      </w:r>
      <w:proofErr w:type="gramEnd"/>
      <w:r w:rsidR="00DF4F10" w:rsidRPr="007D7BC3">
        <w:rPr>
          <w:rFonts w:ascii="Century Gothic" w:hAnsi="Century Gothic"/>
          <w:sz w:val="22"/>
          <w:szCs w:val="22"/>
        </w:rPr>
        <w:t xml:space="preserve"> serviços especializados a empresas com comprovada idoneidade técnica, sendo vedado sub</w:t>
      </w:r>
      <w:r w:rsidRPr="007D7BC3">
        <w:rPr>
          <w:rFonts w:ascii="Century Gothic" w:hAnsi="Century Gothic"/>
          <w:sz w:val="22"/>
          <w:szCs w:val="22"/>
        </w:rPr>
        <w:t>-</w:t>
      </w:r>
      <w:r w:rsidR="00DF4F10" w:rsidRPr="007D7BC3">
        <w:rPr>
          <w:rFonts w:ascii="Century Gothic" w:hAnsi="Century Gothic"/>
          <w:sz w:val="22"/>
          <w:szCs w:val="22"/>
        </w:rPr>
        <w:t>empreitar a totalidade dos serviços;</w:t>
      </w:r>
    </w:p>
    <w:p w:rsidR="00BF0675" w:rsidRPr="00273B03" w:rsidRDefault="009C2B3E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5.13. </w:t>
      </w:r>
      <w:r w:rsidR="00DF4F10" w:rsidRPr="007D7BC3">
        <w:rPr>
          <w:rFonts w:ascii="Century Gothic" w:hAnsi="Century Gothic"/>
          <w:sz w:val="22"/>
          <w:szCs w:val="22"/>
        </w:rPr>
        <w:t xml:space="preserve">Apresentar, com antecedência, à Fiscalização, amostras dos materiais a utilizar que, uma vez aprovadas, </w:t>
      </w:r>
      <w:proofErr w:type="gramStart"/>
      <w:r w:rsidR="00DF4F10" w:rsidRPr="007D7BC3">
        <w:rPr>
          <w:rFonts w:ascii="Century Gothic" w:hAnsi="Century Gothic"/>
          <w:sz w:val="22"/>
          <w:szCs w:val="22"/>
        </w:rPr>
        <w:t>passarão a fazer</w:t>
      </w:r>
      <w:proofErr w:type="gramEnd"/>
      <w:r w:rsidR="00DF4F10" w:rsidRPr="007D7BC3">
        <w:rPr>
          <w:rFonts w:ascii="Century Gothic" w:hAnsi="Century Gothic"/>
          <w:sz w:val="22"/>
          <w:szCs w:val="22"/>
        </w:rPr>
        <w:t xml:space="preserve"> parte do mostruário oficial da obra para fins de confrontação com partidas de fornecimento; </w:t>
      </w:r>
    </w:p>
    <w:p w:rsidR="00BF0675" w:rsidRPr="00273B03" w:rsidRDefault="009C2B3E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>5.14.</w:t>
      </w:r>
      <w:r w:rsidR="00DF4F10" w:rsidRPr="007D7BC3">
        <w:rPr>
          <w:rFonts w:ascii="Century Gothic" w:hAnsi="Century Gothic"/>
          <w:sz w:val="22"/>
          <w:szCs w:val="22"/>
        </w:rPr>
        <w:t xml:space="preserve"> Retirar do canteiro da obra os materiais não especificados ou rejeitados pela Fiscalização; </w:t>
      </w:r>
    </w:p>
    <w:p w:rsidR="00BF0675" w:rsidRPr="00273B03" w:rsidRDefault="009C2B3E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lastRenderedPageBreak/>
        <w:t>5.15.</w:t>
      </w:r>
      <w:r w:rsidR="00DF4F10" w:rsidRPr="007D7BC3">
        <w:rPr>
          <w:rFonts w:ascii="Century Gothic" w:hAnsi="Century Gothic"/>
          <w:sz w:val="22"/>
          <w:szCs w:val="22"/>
        </w:rPr>
        <w:t xml:space="preserve"> Transportar para local do canteiro da obra indicado pela Fiscalização os materiais aproveitáveis provenientes de demolições - que pertencerão, a menos que indicado em contrário, ao Contratante - e dele retirar os materiais in</w:t>
      </w:r>
      <w:r w:rsidR="00E55BDE" w:rsidRPr="007D7BC3">
        <w:rPr>
          <w:rFonts w:ascii="Century Gothic" w:hAnsi="Century Gothic"/>
          <w:sz w:val="22"/>
          <w:szCs w:val="22"/>
        </w:rPr>
        <w:t xml:space="preserve">servíveis, às suas expensas; </w:t>
      </w:r>
    </w:p>
    <w:p w:rsidR="00BF0675" w:rsidRPr="002A2692" w:rsidRDefault="00E55BDE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5.16. </w:t>
      </w:r>
      <w:r w:rsidR="00DF4F10" w:rsidRPr="007D7BC3">
        <w:rPr>
          <w:rFonts w:ascii="Century Gothic" w:hAnsi="Century Gothic"/>
          <w:sz w:val="22"/>
          <w:szCs w:val="22"/>
        </w:rPr>
        <w:t>Utilizar modernos e eficientes equipamentos e ferramentas necessárias à boa execução dos serviços e empregar os métodos de trabalh</w:t>
      </w:r>
      <w:r w:rsidRPr="007D7BC3">
        <w:rPr>
          <w:rFonts w:ascii="Century Gothic" w:hAnsi="Century Gothic"/>
          <w:sz w:val="22"/>
          <w:szCs w:val="22"/>
        </w:rPr>
        <w:t xml:space="preserve">o mais eficientes e seguros; </w:t>
      </w:r>
    </w:p>
    <w:p w:rsidR="00BF0675" w:rsidRPr="00273B03" w:rsidRDefault="00E55BDE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5.17. </w:t>
      </w:r>
      <w:r w:rsidR="00DF4F10" w:rsidRPr="007D7BC3">
        <w:rPr>
          <w:rFonts w:ascii="Century Gothic" w:hAnsi="Century Gothic"/>
          <w:sz w:val="22"/>
          <w:szCs w:val="22"/>
        </w:rPr>
        <w:t>Encaminha</w:t>
      </w:r>
      <w:r w:rsidR="00BE24A6">
        <w:rPr>
          <w:rFonts w:ascii="Century Gothic" w:hAnsi="Century Gothic"/>
          <w:sz w:val="22"/>
          <w:szCs w:val="22"/>
        </w:rPr>
        <w:t>r ao c</w:t>
      </w:r>
      <w:r w:rsidR="00DF4F10" w:rsidRPr="007D7BC3">
        <w:rPr>
          <w:rFonts w:ascii="Century Gothic" w:hAnsi="Century Gothic"/>
          <w:sz w:val="22"/>
          <w:szCs w:val="22"/>
        </w:rPr>
        <w:t>ontratante</w:t>
      </w:r>
      <w:r w:rsidR="00BE24A6">
        <w:rPr>
          <w:rFonts w:ascii="Century Gothic" w:hAnsi="Century Gothic"/>
          <w:sz w:val="22"/>
          <w:szCs w:val="22"/>
        </w:rPr>
        <w:t>,</w:t>
      </w:r>
      <w:r w:rsidR="00DF4F10" w:rsidRPr="007D7BC3">
        <w:rPr>
          <w:rFonts w:ascii="Century Gothic" w:hAnsi="Century Gothic"/>
          <w:sz w:val="22"/>
          <w:szCs w:val="22"/>
        </w:rPr>
        <w:t xml:space="preserve"> cronogramas, quadros demonstrativos de produção, análise de materiais, corpos de prova e outros elementos informativos relativ</w:t>
      </w:r>
      <w:r w:rsidRPr="007D7BC3">
        <w:rPr>
          <w:rFonts w:ascii="Century Gothic" w:hAnsi="Century Gothic"/>
          <w:sz w:val="22"/>
          <w:szCs w:val="22"/>
        </w:rPr>
        <w:t xml:space="preserve">os aos serviços contratados; </w:t>
      </w:r>
    </w:p>
    <w:p w:rsidR="00BF0675" w:rsidRPr="00273B03" w:rsidRDefault="00E55BDE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5.18. </w:t>
      </w:r>
      <w:r w:rsidR="00DF4F10" w:rsidRPr="007D7BC3">
        <w:rPr>
          <w:rFonts w:ascii="Century Gothic" w:hAnsi="Century Gothic"/>
          <w:sz w:val="22"/>
          <w:szCs w:val="22"/>
        </w:rPr>
        <w:t>Fornecer cópias do resultado de ensaios ou testes de materiais ou serviços a seu cargo à Fiscalização, sendo que a retirada de amostras e o preparo de corpos de prova serão executados com assistência da Fiscalização, cabendo a esta aprovar previamente o laboratório onde serão realizados os ensaios e testes;</w:t>
      </w:r>
    </w:p>
    <w:p w:rsidR="00BF0675" w:rsidRPr="00273B03" w:rsidRDefault="007D7BC3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5.19. </w:t>
      </w:r>
      <w:r w:rsidR="00DF4F10" w:rsidRPr="007D7BC3">
        <w:rPr>
          <w:rFonts w:ascii="Century Gothic" w:hAnsi="Century Gothic"/>
          <w:sz w:val="22"/>
          <w:szCs w:val="22"/>
        </w:rPr>
        <w:t xml:space="preserve">Tomar as providências necessárias para que, sempre que a utilização da obra depender de aprovação de outras entidades (concessionárias de abastecimento elétrico, de água e de gás e de serviços de telefonia e </w:t>
      </w:r>
      <w:r w:rsidR="000D5D1D">
        <w:rPr>
          <w:rFonts w:ascii="Century Gothic" w:hAnsi="Century Gothic"/>
          <w:sz w:val="22"/>
          <w:szCs w:val="22"/>
        </w:rPr>
        <w:t xml:space="preserve">saneamento, Corpo de Bombeiros, </w:t>
      </w:r>
      <w:proofErr w:type="spellStart"/>
      <w:r w:rsidR="00DF4F10" w:rsidRPr="007D7BC3">
        <w:rPr>
          <w:rFonts w:ascii="Century Gothic" w:hAnsi="Century Gothic"/>
          <w:sz w:val="22"/>
          <w:szCs w:val="22"/>
        </w:rPr>
        <w:t>etc</w:t>
      </w:r>
      <w:proofErr w:type="spellEnd"/>
      <w:r w:rsidR="00DF4F10" w:rsidRPr="007D7BC3">
        <w:rPr>
          <w:rFonts w:ascii="Century Gothic" w:hAnsi="Century Gothic"/>
          <w:sz w:val="22"/>
          <w:szCs w:val="22"/>
        </w:rPr>
        <w:t>), esta aprovação seja obtida em tempo hábil, para não atrasar o início da utilização, que deverá coincidir com a entrega da obra, cabendo-lhe, ainda, providenciar as vistorias, testes e aprovações de materiais, equipamentos e instalações exigidos por aquelas entidades, quando for o caso, arcando com o pagamento das taxas e emolumentos correspondentes.</w:t>
      </w:r>
    </w:p>
    <w:p w:rsidR="002670BA" w:rsidRPr="007D7BC3" w:rsidRDefault="007D7BC3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5.20. </w:t>
      </w:r>
      <w:r w:rsidR="00DF4F10" w:rsidRPr="007D7BC3">
        <w:rPr>
          <w:rFonts w:ascii="Century Gothic" w:hAnsi="Century Gothic"/>
          <w:sz w:val="22"/>
          <w:szCs w:val="22"/>
        </w:rPr>
        <w:t>Todos os desenhos e demais elementos do projeto que são fornecidos à Contratada são entregues sob reserva de qualquer lapso que porventura contiverem e não servirão de argumento à mesma para que se exclua da responsabilidade da completa e perfeita execução dos serviços;</w:t>
      </w:r>
    </w:p>
    <w:p w:rsidR="00BF0675" w:rsidRPr="00273B03" w:rsidRDefault="007D7BC3" w:rsidP="006A73D8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5.21. </w:t>
      </w:r>
      <w:r w:rsidR="00DF4F10" w:rsidRPr="007D7BC3">
        <w:rPr>
          <w:rFonts w:ascii="Century Gothic" w:hAnsi="Century Gothic"/>
          <w:sz w:val="22"/>
          <w:szCs w:val="22"/>
        </w:rPr>
        <w:t>As obras e instalações devem ser entregues completas, para pronta utilização e perfeitamente integradas às instalações e pavimentos circunvizinhos. As áreas deverão estar limpas, desocupadas, livres de sobras, respingos, entulhos ou quaisquer outros vestígios remanescentes.</w:t>
      </w:r>
    </w:p>
    <w:p w:rsidR="00BF0675" w:rsidRPr="00273B03" w:rsidRDefault="007D7BC3" w:rsidP="00273B03">
      <w:pPr>
        <w:pStyle w:val="Estilo1"/>
        <w:spacing w:line="240" w:lineRule="auto"/>
        <w:jc w:val="both"/>
        <w:rPr>
          <w:rFonts w:ascii="Century Gothic" w:hAnsi="Century Gothic" w:cs="ArialMT"/>
          <w:b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>5.22.</w:t>
      </w:r>
      <w:r w:rsidR="00BE24A6">
        <w:rPr>
          <w:rFonts w:ascii="Century Gothic" w:hAnsi="Century Gothic"/>
          <w:b/>
          <w:sz w:val="22"/>
          <w:szCs w:val="22"/>
        </w:rPr>
        <w:t xml:space="preserve"> </w:t>
      </w:r>
      <w:r w:rsidR="00DF4F10" w:rsidRPr="007D7BC3">
        <w:rPr>
          <w:rFonts w:ascii="Century Gothic" w:hAnsi="Century Gothic"/>
          <w:sz w:val="22"/>
          <w:szCs w:val="22"/>
        </w:rPr>
        <w:t xml:space="preserve">Em qualquer fase do </w:t>
      </w:r>
      <w:r w:rsidR="00AB211A">
        <w:rPr>
          <w:rFonts w:ascii="Century Gothic" w:hAnsi="Century Gothic"/>
          <w:sz w:val="22"/>
          <w:szCs w:val="22"/>
        </w:rPr>
        <w:t>processo, desde a assinatura do</w:t>
      </w:r>
      <w:r w:rsidR="00DF4F10" w:rsidRPr="007D7BC3">
        <w:rPr>
          <w:rFonts w:ascii="Century Gothic" w:hAnsi="Century Gothic"/>
          <w:sz w:val="22"/>
          <w:szCs w:val="22"/>
        </w:rPr>
        <w:t xml:space="preserve"> contrato até o recebimento e aceitação dos materiais e serviços, a Fiscalização reserva-se o direito de, quando julgar necessário ou conveniente, acompanhar a execução dos serviços, exercendo o controle de qualidade. Tal acompanhamento não exime a Contratada de suas responsabilidades técnicas e contratuais. A Fiscalização deverá ser sempre acompanhada por pessoa qualificada que, representando a Contratada, possa fornecer explicações detalhadas em cada fase do processo.</w:t>
      </w:r>
    </w:p>
    <w:p w:rsidR="00BF0675" w:rsidRPr="00273B03" w:rsidRDefault="003B71EA" w:rsidP="001348B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5.23. </w:t>
      </w:r>
      <w:r w:rsidRPr="003B71EA">
        <w:rPr>
          <w:rFonts w:ascii="Century Gothic" w:hAnsi="Century Gothic"/>
          <w:sz w:val="22"/>
          <w:szCs w:val="22"/>
        </w:rPr>
        <w:t xml:space="preserve">Não deve ser permitida a execução dos serviços objeto desta Especificação em dias de chuva. </w:t>
      </w:r>
    </w:p>
    <w:p w:rsidR="00BF0675" w:rsidRPr="00273B03" w:rsidRDefault="003B71EA" w:rsidP="00944FC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5.24. </w:t>
      </w:r>
      <w:r w:rsidRPr="003B71EA">
        <w:rPr>
          <w:rFonts w:ascii="Century Gothic" w:hAnsi="Century Gothic"/>
          <w:sz w:val="22"/>
          <w:szCs w:val="22"/>
        </w:rPr>
        <w:t xml:space="preserve">É responsabilidade da </w:t>
      </w:r>
      <w:r w:rsidR="00AB211A">
        <w:rPr>
          <w:rFonts w:ascii="Century Gothic" w:hAnsi="Century Gothic"/>
          <w:sz w:val="22"/>
          <w:szCs w:val="22"/>
        </w:rPr>
        <w:t>contratada</w:t>
      </w:r>
      <w:r w:rsidRPr="003B71EA">
        <w:rPr>
          <w:rFonts w:ascii="Century Gothic" w:hAnsi="Century Gothic"/>
          <w:sz w:val="22"/>
          <w:szCs w:val="22"/>
        </w:rPr>
        <w:t xml:space="preserve"> a proteção dos serviços e materiais contra a ação destrutiva das águas pluviais, do tráfego e de outros agentes que possam danificá-los</w:t>
      </w:r>
      <w:r>
        <w:rPr>
          <w:rFonts w:ascii="Century Gothic" w:hAnsi="Century Gothic"/>
          <w:sz w:val="22"/>
          <w:szCs w:val="22"/>
        </w:rPr>
        <w:t>.</w:t>
      </w:r>
    </w:p>
    <w:p w:rsidR="00944FC5" w:rsidRPr="00154A7F" w:rsidRDefault="00944FC5" w:rsidP="00944FC5">
      <w:pPr>
        <w:jc w:val="both"/>
        <w:rPr>
          <w:rFonts w:ascii="Century Gothic" w:hAnsi="Century Gothic"/>
          <w:color w:val="auto"/>
          <w:sz w:val="22"/>
          <w:szCs w:val="22"/>
        </w:rPr>
      </w:pPr>
      <w:r w:rsidRPr="00154A7F">
        <w:rPr>
          <w:rFonts w:ascii="Century Gothic" w:hAnsi="Century Gothic"/>
          <w:b/>
          <w:color w:val="auto"/>
          <w:sz w:val="22"/>
          <w:szCs w:val="22"/>
        </w:rPr>
        <w:t>5.2</w:t>
      </w:r>
      <w:r w:rsidR="000D5D1D">
        <w:rPr>
          <w:rFonts w:ascii="Century Gothic" w:hAnsi="Century Gothic"/>
          <w:b/>
          <w:color w:val="auto"/>
          <w:sz w:val="22"/>
          <w:szCs w:val="22"/>
        </w:rPr>
        <w:t>5</w:t>
      </w:r>
      <w:r w:rsidRPr="00154A7F">
        <w:rPr>
          <w:rFonts w:ascii="Century Gothic" w:hAnsi="Century Gothic"/>
          <w:b/>
          <w:color w:val="auto"/>
          <w:sz w:val="22"/>
          <w:szCs w:val="22"/>
        </w:rPr>
        <w:t xml:space="preserve">. </w:t>
      </w:r>
      <w:r w:rsidRPr="00154A7F">
        <w:rPr>
          <w:rFonts w:ascii="Century Gothic" w:hAnsi="Century Gothic"/>
          <w:color w:val="auto"/>
          <w:sz w:val="22"/>
          <w:szCs w:val="22"/>
        </w:rPr>
        <w:t>A contratada e eventuais subcontratadas deverão executar os serviços considerando sempre os requisitos ambientais adequados, seguindo a legislação ambiental</w:t>
      </w:r>
      <w:r w:rsidR="00EA282D" w:rsidRPr="00154A7F">
        <w:rPr>
          <w:rFonts w:ascii="Century Gothic" w:hAnsi="Century Gothic"/>
          <w:color w:val="auto"/>
          <w:sz w:val="22"/>
          <w:szCs w:val="22"/>
        </w:rPr>
        <w:t xml:space="preserve"> </w:t>
      </w:r>
      <w:r w:rsidRPr="00154A7F">
        <w:rPr>
          <w:rFonts w:ascii="Century Gothic" w:hAnsi="Century Gothic"/>
          <w:color w:val="auto"/>
          <w:sz w:val="22"/>
          <w:szCs w:val="22"/>
        </w:rPr>
        <w:t xml:space="preserve">vigente (Federal, </w:t>
      </w:r>
      <w:r w:rsidR="00EA282D" w:rsidRPr="00154A7F">
        <w:rPr>
          <w:rFonts w:ascii="Century Gothic" w:hAnsi="Century Gothic"/>
          <w:color w:val="auto"/>
          <w:sz w:val="22"/>
          <w:szCs w:val="22"/>
        </w:rPr>
        <w:t xml:space="preserve">Estadual e Municipal), as Resoluções do Conselho Municipal do Meio Ambiente (CODEMA), </w:t>
      </w:r>
      <w:r w:rsidR="00A579FB" w:rsidRPr="00154A7F">
        <w:rPr>
          <w:rFonts w:ascii="Century Gothic" w:hAnsi="Century Gothic"/>
          <w:color w:val="auto"/>
          <w:sz w:val="22"/>
          <w:szCs w:val="22"/>
        </w:rPr>
        <w:t>I</w:t>
      </w:r>
      <w:r w:rsidR="00A579FB" w:rsidRPr="00154A7F">
        <w:rPr>
          <w:rFonts w:ascii="Century Gothic" w:hAnsi="Century Gothic" w:cs="Arial"/>
          <w:color w:val="auto"/>
          <w:sz w:val="22"/>
          <w:szCs w:val="22"/>
          <w:shd w:val="clear" w:color="auto" w:fill="FFFFFF"/>
        </w:rPr>
        <w:t>nstituto Chico Mendes de Conservação da Biodiversidade (</w:t>
      </w:r>
      <w:proofErr w:type="spellStart"/>
      <w:proofErr w:type="gramStart"/>
      <w:r w:rsidR="00A579FB" w:rsidRPr="00154A7F">
        <w:rPr>
          <w:rStyle w:val="nfase"/>
          <w:rFonts w:ascii="Century Gothic" w:hAnsi="Century Gothic" w:cs="Arial"/>
          <w:b/>
          <w:bCs/>
          <w:i w:val="0"/>
          <w:iCs w:val="0"/>
          <w:color w:val="auto"/>
          <w:sz w:val="22"/>
          <w:szCs w:val="22"/>
          <w:shd w:val="clear" w:color="auto" w:fill="FFFFFF"/>
        </w:rPr>
        <w:t>ICMBio</w:t>
      </w:r>
      <w:proofErr w:type="spellEnd"/>
      <w:proofErr w:type="gramEnd"/>
      <w:r w:rsidR="00A579FB" w:rsidRPr="00154A7F">
        <w:rPr>
          <w:rFonts w:ascii="Century Gothic" w:hAnsi="Century Gothic" w:cs="Arial"/>
          <w:color w:val="auto"/>
          <w:sz w:val="22"/>
          <w:szCs w:val="22"/>
          <w:shd w:val="clear" w:color="auto" w:fill="FFFFFF"/>
        </w:rPr>
        <w:t>) e as normas da ABNT.</w:t>
      </w:r>
    </w:p>
    <w:p w:rsidR="003B71EA" w:rsidRPr="00A579FB" w:rsidRDefault="003B71EA" w:rsidP="001348B1">
      <w:pPr>
        <w:jc w:val="both"/>
        <w:rPr>
          <w:rFonts w:ascii="Century Gothic" w:hAnsi="Century Gothic" w:cs="Arial"/>
          <w:color w:val="auto"/>
          <w:sz w:val="22"/>
          <w:szCs w:val="22"/>
        </w:rPr>
      </w:pPr>
    </w:p>
    <w:p w:rsidR="001348B1" w:rsidRPr="00A579FB" w:rsidRDefault="001348B1" w:rsidP="001348B1">
      <w:pPr>
        <w:jc w:val="both"/>
        <w:rPr>
          <w:rFonts w:ascii="Century Gothic" w:hAnsi="Century Gothic" w:cs="Arial"/>
          <w:sz w:val="22"/>
          <w:szCs w:val="22"/>
        </w:rPr>
      </w:pPr>
      <w:r w:rsidRPr="00A579FB">
        <w:rPr>
          <w:rFonts w:ascii="Century Gothic" w:hAnsi="Century Gothic" w:cs="Arial"/>
          <w:b/>
          <w:sz w:val="22"/>
          <w:szCs w:val="22"/>
        </w:rPr>
        <w:t>6.  Obrigações da Contratante</w:t>
      </w:r>
    </w:p>
    <w:p w:rsidR="00BF0675" w:rsidRPr="00273B03" w:rsidRDefault="001348B1" w:rsidP="00273B03">
      <w:pPr>
        <w:jc w:val="both"/>
        <w:rPr>
          <w:rFonts w:ascii="Century Gothic" w:hAnsi="Century Gothic" w:cs="Arial"/>
          <w:sz w:val="22"/>
          <w:szCs w:val="22"/>
        </w:rPr>
      </w:pPr>
      <w:r w:rsidRPr="007D7BC3">
        <w:rPr>
          <w:rFonts w:ascii="Century Gothic" w:hAnsi="Century Gothic" w:cs="Arial"/>
          <w:b/>
          <w:sz w:val="22"/>
          <w:szCs w:val="22"/>
        </w:rPr>
        <w:t>6.1.</w:t>
      </w:r>
      <w:r w:rsidR="00147CBF">
        <w:rPr>
          <w:rFonts w:ascii="Century Gothic" w:hAnsi="Century Gothic" w:cs="Arial"/>
          <w:b/>
          <w:sz w:val="22"/>
          <w:szCs w:val="22"/>
        </w:rPr>
        <w:t xml:space="preserve"> </w:t>
      </w:r>
      <w:r w:rsidRPr="007D7BC3">
        <w:rPr>
          <w:rFonts w:ascii="Century Gothic" w:hAnsi="Century Gothic" w:cs="Arial"/>
          <w:sz w:val="22"/>
          <w:szCs w:val="22"/>
        </w:rPr>
        <w:t>A contratante fornecerá o desenho técnico com os elementos técnicos necessários para a execução da obra.</w:t>
      </w:r>
    </w:p>
    <w:p w:rsidR="00BF0675" w:rsidRPr="00273B03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</w:rPr>
      </w:pPr>
      <w:r w:rsidRPr="007D7BC3">
        <w:rPr>
          <w:rFonts w:ascii="Century Gothic" w:hAnsi="Century Gothic" w:cs="Arial"/>
          <w:b/>
          <w:sz w:val="22"/>
          <w:szCs w:val="22"/>
        </w:rPr>
        <w:lastRenderedPageBreak/>
        <w:t>6.2.</w:t>
      </w:r>
      <w:r w:rsidR="00147CBF">
        <w:rPr>
          <w:rFonts w:ascii="Century Gothic" w:hAnsi="Century Gothic" w:cs="Arial"/>
          <w:b/>
          <w:sz w:val="22"/>
          <w:szCs w:val="22"/>
        </w:rPr>
        <w:t xml:space="preserve"> </w:t>
      </w:r>
      <w:r w:rsidRPr="007D7BC3">
        <w:rPr>
          <w:rFonts w:ascii="Century Gothic" w:hAnsi="Century Gothic" w:cs="Arial"/>
          <w:sz w:val="22"/>
          <w:szCs w:val="22"/>
        </w:rPr>
        <w:t>Facilitará por todos os meios o exercício das funções da contratada, fornecendo informações técnicas bem como esclarecimento por parte da equipe de engenharia e da SDU a eventuais observações que se fizerem necessário.</w:t>
      </w:r>
    </w:p>
    <w:p w:rsidR="00CF2B90" w:rsidRPr="008E60D4" w:rsidRDefault="001348B1" w:rsidP="00CF2B90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</w:rPr>
      </w:pPr>
      <w:r w:rsidRPr="007D7BC3">
        <w:rPr>
          <w:rFonts w:ascii="Century Gothic" w:hAnsi="Century Gothic" w:cs="Arial"/>
          <w:b/>
          <w:sz w:val="22"/>
          <w:szCs w:val="22"/>
        </w:rPr>
        <w:t>6.3.</w:t>
      </w:r>
      <w:r w:rsidR="00147CBF">
        <w:rPr>
          <w:rFonts w:ascii="Century Gothic" w:hAnsi="Century Gothic" w:cs="Arial"/>
          <w:b/>
          <w:sz w:val="22"/>
          <w:szCs w:val="22"/>
        </w:rPr>
        <w:t xml:space="preserve"> </w:t>
      </w:r>
      <w:r w:rsidRPr="007D7BC3">
        <w:rPr>
          <w:rFonts w:ascii="Century Gothic" w:hAnsi="Century Gothic" w:cs="Arial"/>
          <w:sz w:val="22"/>
          <w:szCs w:val="22"/>
        </w:rPr>
        <w:t>Fiscalizará o andamento da obra através dos profissionais da Diretoria de Obras, avaliando quaisquer problemas ou irregularidades encontradas.</w:t>
      </w:r>
    </w:p>
    <w:p w:rsidR="00BF0675" w:rsidRPr="007D7BC3" w:rsidRDefault="00BF0675" w:rsidP="00CF2B90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</w:p>
    <w:p w:rsidR="00D70463" w:rsidRPr="007D7BC3" w:rsidRDefault="00D70463" w:rsidP="00D70463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7D7BC3">
        <w:rPr>
          <w:rFonts w:ascii="Century Gothic" w:hAnsi="Century Gothic" w:cs="Arial"/>
          <w:b/>
          <w:sz w:val="22"/>
          <w:szCs w:val="22"/>
        </w:rPr>
        <w:t xml:space="preserve">7. Qualificações da Empresa </w:t>
      </w:r>
    </w:p>
    <w:p w:rsidR="00711113" w:rsidRPr="00154A7F" w:rsidRDefault="00711113" w:rsidP="00711113">
      <w:pPr>
        <w:tabs>
          <w:tab w:val="left" w:pos="7140"/>
        </w:tabs>
        <w:jc w:val="both"/>
        <w:rPr>
          <w:rFonts w:ascii="Century Gothic" w:hAnsi="Century Gothic" w:cs="Arial"/>
          <w:i/>
          <w:color w:val="auto"/>
          <w:sz w:val="22"/>
          <w:szCs w:val="22"/>
        </w:rPr>
      </w:pPr>
      <w:r w:rsidRPr="00154A7F">
        <w:rPr>
          <w:rFonts w:ascii="Century Gothic" w:hAnsi="Century Gothic" w:cs="Arial"/>
          <w:b/>
          <w:color w:val="auto"/>
          <w:sz w:val="22"/>
          <w:szCs w:val="22"/>
        </w:rPr>
        <w:t>7.1</w:t>
      </w:r>
      <w:r w:rsidRPr="00154A7F">
        <w:rPr>
          <w:rFonts w:ascii="Century Gothic" w:hAnsi="Century Gothic" w:cs="Arial"/>
          <w:i/>
          <w:color w:val="auto"/>
          <w:sz w:val="22"/>
          <w:szCs w:val="22"/>
        </w:rPr>
        <w:t xml:space="preserve"> Qualificações Técnicas</w:t>
      </w:r>
    </w:p>
    <w:p w:rsidR="00711113" w:rsidRPr="00154A7F" w:rsidRDefault="00711113" w:rsidP="00711113">
      <w:pPr>
        <w:tabs>
          <w:tab w:val="left" w:pos="7140"/>
        </w:tabs>
        <w:jc w:val="both"/>
        <w:rPr>
          <w:rFonts w:ascii="Century Gothic" w:hAnsi="Century Gothic" w:cs="Arial"/>
          <w:i/>
          <w:color w:val="auto"/>
          <w:sz w:val="22"/>
          <w:szCs w:val="22"/>
        </w:rPr>
      </w:pPr>
      <w:r w:rsidRPr="00154A7F">
        <w:rPr>
          <w:rFonts w:ascii="Century Gothic" w:hAnsi="Century Gothic" w:cs="Arial"/>
          <w:b/>
          <w:i/>
          <w:color w:val="auto"/>
          <w:sz w:val="22"/>
          <w:szCs w:val="22"/>
        </w:rPr>
        <w:t>7.1.1</w:t>
      </w:r>
      <w:r w:rsidRPr="00154A7F">
        <w:rPr>
          <w:rFonts w:ascii="Century Gothic" w:hAnsi="Century Gothic" w:cs="Arial"/>
          <w:i/>
          <w:color w:val="auto"/>
          <w:sz w:val="22"/>
          <w:szCs w:val="22"/>
        </w:rPr>
        <w:t xml:space="preserve"> Certidão de Registro na entidade profissional competente:</w:t>
      </w:r>
    </w:p>
    <w:p w:rsidR="00CF5A1F" w:rsidRDefault="005A2DF9" w:rsidP="00F417B2">
      <w:pPr>
        <w:tabs>
          <w:tab w:val="left" w:pos="7140"/>
        </w:tabs>
        <w:jc w:val="both"/>
        <w:rPr>
          <w:rFonts w:ascii="Century Gothic" w:hAnsi="Century Gothic" w:cs="Arial"/>
          <w:i/>
          <w:color w:val="auto"/>
          <w:sz w:val="22"/>
          <w:szCs w:val="22"/>
        </w:rPr>
      </w:pPr>
      <w:r w:rsidRPr="00154A7F">
        <w:rPr>
          <w:rFonts w:ascii="Century Gothic" w:hAnsi="Century Gothic" w:cs="Arial"/>
          <w:i/>
          <w:color w:val="auto"/>
          <w:sz w:val="22"/>
          <w:szCs w:val="22"/>
        </w:rPr>
        <w:t xml:space="preserve">Atestado de capacidade </w:t>
      </w:r>
      <w:r w:rsidRPr="00154A7F">
        <w:rPr>
          <w:rFonts w:ascii="Century Gothic" w:hAnsi="Century Gothic" w:cs="Arial"/>
          <w:b/>
          <w:i/>
          <w:color w:val="auto"/>
          <w:sz w:val="22"/>
          <w:szCs w:val="22"/>
        </w:rPr>
        <w:t>técnico-</w:t>
      </w:r>
      <w:r w:rsidR="00D520DF" w:rsidRPr="00154A7F">
        <w:rPr>
          <w:rFonts w:ascii="Century Gothic" w:hAnsi="Century Gothic" w:cs="Arial"/>
          <w:b/>
          <w:i/>
          <w:color w:val="auto"/>
          <w:sz w:val="22"/>
          <w:szCs w:val="22"/>
        </w:rPr>
        <w:t>operacional</w:t>
      </w:r>
      <w:r w:rsidRPr="00154A7F">
        <w:rPr>
          <w:rFonts w:ascii="Century Gothic" w:hAnsi="Century Gothic" w:cs="Arial"/>
          <w:i/>
          <w:color w:val="auto"/>
          <w:sz w:val="22"/>
          <w:szCs w:val="22"/>
        </w:rPr>
        <w:t xml:space="preserve"> f</w:t>
      </w:r>
      <w:r w:rsidR="00F417B2" w:rsidRPr="00154A7F">
        <w:rPr>
          <w:rFonts w:ascii="Century Gothic" w:hAnsi="Century Gothic" w:cs="Arial"/>
          <w:i/>
          <w:color w:val="auto"/>
          <w:sz w:val="22"/>
          <w:szCs w:val="22"/>
        </w:rPr>
        <w:t>ornecido</w:t>
      </w:r>
      <w:r w:rsidRPr="00154A7F">
        <w:rPr>
          <w:rFonts w:ascii="Century Gothic" w:hAnsi="Century Gothic" w:cs="Arial"/>
          <w:i/>
          <w:color w:val="auto"/>
          <w:sz w:val="22"/>
          <w:szCs w:val="22"/>
        </w:rPr>
        <w:t>(s)</w:t>
      </w:r>
      <w:r w:rsidR="00F417B2" w:rsidRPr="00154A7F">
        <w:rPr>
          <w:rFonts w:ascii="Century Gothic" w:hAnsi="Century Gothic" w:cs="Arial"/>
          <w:i/>
          <w:color w:val="auto"/>
          <w:sz w:val="22"/>
          <w:szCs w:val="22"/>
        </w:rPr>
        <w:t xml:space="preserve"> por pessoa(s) jurídica(s) de direito público ou privad</w:t>
      </w:r>
      <w:r w:rsidR="00DF349C" w:rsidRPr="00154A7F">
        <w:rPr>
          <w:rFonts w:ascii="Century Gothic" w:hAnsi="Century Gothic" w:cs="Arial"/>
          <w:i/>
          <w:color w:val="auto"/>
          <w:sz w:val="22"/>
          <w:szCs w:val="22"/>
        </w:rPr>
        <w:t>o</w:t>
      </w:r>
      <w:r w:rsidR="00F417B2" w:rsidRPr="00154A7F">
        <w:rPr>
          <w:rFonts w:ascii="Century Gothic" w:hAnsi="Century Gothic" w:cs="Arial"/>
          <w:i/>
          <w:color w:val="auto"/>
          <w:sz w:val="22"/>
          <w:szCs w:val="22"/>
        </w:rPr>
        <w:t xml:space="preserve">, </w:t>
      </w:r>
      <w:r w:rsidR="00D520DF" w:rsidRPr="00154A7F">
        <w:rPr>
          <w:rFonts w:ascii="Century Gothic" w:hAnsi="Century Gothic"/>
          <w:i/>
          <w:color w:val="auto"/>
          <w:sz w:val="22"/>
          <w:szCs w:val="22"/>
        </w:rPr>
        <w:t xml:space="preserve">acompanhando(s) de </w:t>
      </w:r>
      <w:proofErr w:type="gramStart"/>
      <w:r w:rsidR="00D520DF" w:rsidRPr="00154A7F">
        <w:rPr>
          <w:rFonts w:ascii="Century Gothic" w:hAnsi="Century Gothic"/>
          <w:i/>
          <w:color w:val="auto"/>
          <w:sz w:val="22"/>
          <w:szCs w:val="22"/>
        </w:rPr>
        <w:t>certidão(</w:t>
      </w:r>
      <w:proofErr w:type="spellStart"/>
      <w:proofErr w:type="gramEnd"/>
      <w:r w:rsidR="00D520DF" w:rsidRPr="00154A7F">
        <w:rPr>
          <w:rFonts w:ascii="Century Gothic" w:hAnsi="Century Gothic"/>
          <w:i/>
          <w:color w:val="auto"/>
          <w:sz w:val="22"/>
          <w:szCs w:val="22"/>
        </w:rPr>
        <w:t>es</w:t>
      </w:r>
      <w:proofErr w:type="spellEnd"/>
      <w:r w:rsidR="00D520DF" w:rsidRPr="00154A7F">
        <w:rPr>
          <w:rFonts w:ascii="Century Gothic" w:hAnsi="Century Gothic"/>
          <w:i/>
          <w:color w:val="auto"/>
          <w:sz w:val="22"/>
          <w:szCs w:val="22"/>
        </w:rPr>
        <w:t xml:space="preserve">) de Acervo Técnico – CAT, específica(s) para a obra referida no(s) atestado(s), comprovando que </w:t>
      </w:r>
      <w:r w:rsidR="00D520DF" w:rsidRPr="00154A7F">
        <w:rPr>
          <w:rFonts w:ascii="Century Gothic" w:hAnsi="Century Gothic" w:cs="Arial"/>
          <w:i/>
          <w:color w:val="auto"/>
          <w:sz w:val="22"/>
          <w:szCs w:val="22"/>
        </w:rPr>
        <w:t xml:space="preserve">a licitante executou, </w:t>
      </w:r>
      <w:r w:rsidR="00D520DF" w:rsidRPr="00154A7F">
        <w:rPr>
          <w:rFonts w:ascii="Century Gothic" w:hAnsi="Century Gothic" w:cs="Arial"/>
          <w:i/>
          <w:color w:val="auto"/>
          <w:sz w:val="22"/>
          <w:szCs w:val="22"/>
          <w:u w:val="single"/>
        </w:rPr>
        <w:t>diretamente</w:t>
      </w:r>
      <w:r w:rsidR="00D520DF" w:rsidRPr="00154A7F">
        <w:rPr>
          <w:rFonts w:ascii="Century Gothic" w:hAnsi="Century Gothic" w:cs="Arial"/>
          <w:i/>
          <w:color w:val="auto"/>
          <w:sz w:val="22"/>
          <w:szCs w:val="22"/>
        </w:rPr>
        <w:t xml:space="preserve">, obras e serviços, com quantitativos mínimos </w:t>
      </w:r>
      <w:r w:rsidR="00D520DF" w:rsidRPr="00154A7F">
        <w:rPr>
          <w:rFonts w:ascii="Century Gothic" w:hAnsi="Century Gothic"/>
          <w:i/>
          <w:color w:val="auto"/>
          <w:sz w:val="22"/>
          <w:szCs w:val="22"/>
        </w:rPr>
        <w:t>com descrição onde os serviços apresentem semelhança técnica igual ou superior à solicitada</w:t>
      </w:r>
      <w:r w:rsidR="00D520DF" w:rsidRPr="00154A7F">
        <w:rPr>
          <w:rFonts w:ascii="Century Gothic" w:hAnsi="Century Gothic" w:cs="Arial"/>
          <w:i/>
          <w:color w:val="auto"/>
          <w:sz w:val="22"/>
          <w:szCs w:val="22"/>
        </w:rPr>
        <w:t xml:space="preserve"> descritos no quadro abaixo:</w:t>
      </w:r>
    </w:p>
    <w:p w:rsidR="00F417B2" w:rsidRDefault="00F417B2" w:rsidP="00F417B2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  <w:highlight w:val="yellow"/>
        </w:rPr>
      </w:pPr>
    </w:p>
    <w:tbl>
      <w:tblPr>
        <w:tblW w:w="8241" w:type="dxa"/>
        <w:jc w:val="center"/>
        <w:tblInd w:w="779" w:type="dxa"/>
        <w:tblCellMar>
          <w:left w:w="70" w:type="dxa"/>
          <w:right w:w="70" w:type="dxa"/>
        </w:tblCellMar>
        <w:tblLook w:val="04A0"/>
      </w:tblPr>
      <w:tblGrid>
        <w:gridCol w:w="5683"/>
        <w:gridCol w:w="1493"/>
        <w:gridCol w:w="1065"/>
      </w:tblGrid>
      <w:tr w:rsidR="00217DF5" w:rsidRPr="006923B5" w:rsidTr="00217DF5">
        <w:trPr>
          <w:trHeight w:val="280"/>
          <w:jc w:val="center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17DF5" w:rsidRPr="006923B5" w:rsidRDefault="00217DF5" w:rsidP="00217D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923B5">
              <w:rPr>
                <w:rFonts w:ascii="Arial" w:hAnsi="Arial" w:cs="Arial"/>
                <w:b/>
                <w:bCs/>
                <w:color w:val="000000"/>
              </w:rPr>
              <w:t>SERVIÇO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7DF5" w:rsidRPr="006923B5" w:rsidRDefault="00217DF5" w:rsidP="00217DF5">
            <w:pPr>
              <w:jc w:val="center"/>
              <w:rPr>
                <w:rFonts w:ascii="Arial" w:hAnsi="Arial" w:cs="Arial"/>
                <w:b/>
                <w:bCs/>
              </w:rPr>
            </w:pPr>
            <w:r w:rsidRPr="006923B5">
              <w:rPr>
                <w:rFonts w:ascii="Arial" w:hAnsi="Arial" w:cs="Arial"/>
                <w:b/>
                <w:bCs/>
              </w:rPr>
              <w:t>QUANTIDADE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17DF5" w:rsidRPr="006923B5" w:rsidRDefault="00217DF5" w:rsidP="00217D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923B5">
              <w:rPr>
                <w:rFonts w:ascii="Arial" w:hAnsi="Arial" w:cs="Arial"/>
                <w:b/>
                <w:bCs/>
                <w:color w:val="000000"/>
              </w:rPr>
              <w:t>UNIDADE</w:t>
            </w:r>
          </w:p>
        </w:tc>
      </w:tr>
      <w:tr w:rsidR="00217DF5" w:rsidRPr="006923B5" w:rsidTr="00217DF5">
        <w:trPr>
          <w:trHeight w:val="703"/>
          <w:jc w:val="center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DF5" w:rsidRPr="006923B5" w:rsidRDefault="00217DF5" w:rsidP="00217DF5">
            <w:pPr>
              <w:rPr>
                <w:rFonts w:ascii="Calibri" w:hAnsi="Calibri" w:cs="Calibri"/>
                <w:color w:val="000000"/>
              </w:rPr>
            </w:pPr>
            <w:r w:rsidRPr="006923B5">
              <w:rPr>
                <w:rFonts w:ascii="Calibri" w:hAnsi="Calibri" w:cs="Calibri"/>
                <w:color w:val="000000"/>
              </w:rPr>
              <w:t>PISO DE CONCRETO &gt;=20MPA USINADO E=</w:t>
            </w:r>
            <w:proofErr w:type="gramStart"/>
            <w:r w:rsidRPr="006923B5">
              <w:rPr>
                <w:rFonts w:ascii="Calibri" w:hAnsi="Calibri" w:cs="Calibri"/>
                <w:color w:val="000000"/>
              </w:rPr>
              <w:t>8CM</w:t>
            </w:r>
            <w:proofErr w:type="gramEnd"/>
            <w:r w:rsidRPr="006923B5">
              <w:rPr>
                <w:rFonts w:ascii="Calibri" w:hAnsi="Calibri" w:cs="Calibri"/>
                <w:color w:val="000000"/>
              </w:rPr>
              <w:t xml:space="preserve"> MECANIZ. (</w:t>
            </w:r>
            <w:proofErr w:type="gramStart"/>
            <w:r w:rsidRPr="006923B5">
              <w:rPr>
                <w:rFonts w:ascii="Calibri" w:hAnsi="Calibri" w:cs="Calibri"/>
                <w:color w:val="000000"/>
              </w:rPr>
              <w:t>INCL.</w:t>
            </w:r>
            <w:proofErr w:type="gramEnd"/>
            <w:r w:rsidRPr="006923B5">
              <w:rPr>
                <w:rFonts w:ascii="Calibri" w:hAnsi="Calibri" w:cs="Calibri"/>
                <w:color w:val="000000"/>
              </w:rPr>
              <w:t>TELA E POLIMENTO)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DF5" w:rsidRPr="006923B5" w:rsidRDefault="00217DF5" w:rsidP="00217DF5">
            <w:pPr>
              <w:rPr>
                <w:rFonts w:ascii="Calibri" w:hAnsi="Calibri" w:cs="Calibri"/>
                <w:color w:val="000000"/>
              </w:rPr>
            </w:pPr>
            <w:r w:rsidRPr="006923B5">
              <w:rPr>
                <w:rFonts w:ascii="Calibri" w:hAnsi="Calibri" w:cs="Calibri"/>
                <w:color w:val="000000"/>
              </w:rPr>
              <w:t xml:space="preserve">             6.466,82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DF5" w:rsidRPr="006923B5" w:rsidRDefault="00217DF5" w:rsidP="00217DF5">
            <w:pPr>
              <w:rPr>
                <w:rFonts w:ascii="Calibri" w:hAnsi="Calibri" w:cs="Calibri"/>
                <w:color w:val="000000"/>
              </w:rPr>
            </w:pPr>
            <w:r w:rsidRPr="006923B5">
              <w:rPr>
                <w:rFonts w:ascii="Calibri" w:hAnsi="Calibri" w:cs="Calibri"/>
                <w:color w:val="000000"/>
              </w:rPr>
              <w:t>M2</w:t>
            </w:r>
          </w:p>
        </w:tc>
      </w:tr>
      <w:tr w:rsidR="00217DF5" w:rsidRPr="006923B5" w:rsidTr="00217DF5">
        <w:trPr>
          <w:trHeight w:val="1241"/>
          <w:jc w:val="center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DF5" w:rsidRPr="006923B5" w:rsidRDefault="00217DF5" w:rsidP="00217DF5">
            <w:pPr>
              <w:rPr>
                <w:rFonts w:ascii="Calibri" w:hAnsi="Calibri" w:cs="Calibri"/>
                <w:color w:val="000000"/>
              </w:rPr>
            </w:pPr>
            <w:r w:rsidRPr="006923B5">
              <w:rPr>
                <w:rFonts w:ascii="Calibri" w:hAnsi="Calibri" w:cs="Calibri"/>
                <w:color w:val="000000"/>
              </w:rPr>
              <w:t xml:space="preserve">ALAMBRADO PARA QUADRA ESPORTIVA, EM TELA DE ARAME GALVANIZADO COM TRAMA LOSANGULAR DE </w:t>
            </w:r>
            <w:proofErr w:type="gramStart"/>
            <w:r w:rsidRPr="006923B5">
              <w:rPr>
                <w:rFonts w:ascii="Calibri" w:hAnsi="Calibri" w:cs="Calibri"/>
                <w:color w:val="000000"/>
              </w:rPr>
              <w:t>2</w:t>
            </w:r>
            <w:proofErr w:type="gramEnd"/>
            <w:r w:rsidRPr="006923B5">
              <w:rPr>
                <w:rFonts w:ascii="Calibri" w:hAnsi="Calibri" w:cs="Calibri"/>
                <w:color w:val="000000"/>
              </w:rPr>
              <w:t>" (50,8MM) E FIO BWG12 (2,77MM), ALTURA 6M, EXCLUSIVE PINTURA, INCLUSIVE FIXAÇÃO E FORNECIMENTO EM QUADROS DE TUBOS DE AÇO CARBONO GALVANIZADO DIÂMETRO DE 50MM (2")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DF5" w:rsidRPr="006923B5" w:rsidRDefault="00217DF5" w:rsidP="00217DF5">
            <w:pPr>
              <w:rPr>
                <w:rFonts w:ascii="Calibri" w:hAnsi="Calibri" w:cs="Calibri"/>
                <w:color w:val="000000"/>
              </w:rPr>
            </w:pPr>
            <w:r w:rsidRPr="006923B5">
              <w:rPr>
                <w:rFonts w:ascii="Calibri" w:hAnsi="Calibri" w:cs="Calibri"/>
                <w:color w:val="000000"/>
              </w:rPr>
              <w:t xml:space="preserve">                124,00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DF5" w:rsidRPr="006923B5" w:rsidRDefault="00217DF5" w:rsidP="00217DF5">
            <w:pPr>
              <w:rPr>
                <w:rFonts w:ascii="Calibri" w:hAnsi="Calibri" w:cs="Calibri"/>
                <w:color w:val="000000"/>
              </w:rPr>
            </w:pPr>
            <w:r w:rsidRPr="006923B5">
              <w:rPr>
                <w:rFonts w:ascii="Calibri" w:hAnsi="Calibri" w:cs="Calibri"/>
                <w:color w:val="000000"/>
              </w:rPr>
              <w:t>M</w:t>
            </w:r>
          </w:p>
        </w:tc>
      </w:tr>
      <w:tr w:rsidR="00217DF5" w:rsidRPr="006923B5" w:rsidTr="00217DF5">
        <w:trPr>
          <w:trHeight w:val="1638"/>
          <w:jc w:val="center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DF5" w:rsidRPr="006923B5" w:rsidRDefault="00217DF5" w:rsidP="00217DF5">
            <w:pPr>
              <w:rPr>
                <w:rFonts w:ascii="Calibri" w:hAnsi="Calibri" w:cs="Calibri"/>
                <w:color w:val="000000"/>
              </w:rPr>
            </w:pPr>
            <w:r w:rsidRPr="006923B5">
              <w:rPr>
                <w:rFonts w:ascii="Calibri" w:hAnsi="Calibri" w:cs="Calibri"/>
                <w:color w:val="000000"/>
              </w:rPr>
              <w:t>PISO PODOTÁTIL DE CONCRETO, DIRECIONAL, APLICADO EM PISO (40X40CM) COM JUNTA SECA, COR VERMELHO/AMARELO, ASSENTAMENTO COM ARGAMASSA INDUSTRIALIZADA, INCLUSIVE FORNECIMENTO E INSTALAÇÃO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DF5" w:rsidRPr="006923B5" w:rsidRDefault="00217DF5" w:rsidP="00217DF5">
            <w:pPr>
              <w:rPr>
                <w:rFonts w:ascii="Calibri" w:hAnsi="Calibri" w:cs="Calibri"/>
                <w:color w:val="000000"/>
              </w:rPr>
            </w:pPr>
            <w:r w:rsidRPr="006923B5">
              <w:rPr>
                <w:rFonts w:ascii="Calibri" w:hAnsi="Calibri" w:cs="Calibri"/>
                <w:color w:val="000000"/>
              </w:rPr>
              <w:t xml:space="preserve">                870,15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DF5" w:rsidRPr="006923B5" w:rsidRDefault="00217DF5" w:rsidP="00217DF5">
            <w:pPr>
              <w:rPr>
                <w:rFonts w:ascii="Calibri" w:hAnsi="Calibri" w:cs="Calibri"/>
                <w:color w:val="000000"/>
              </w:rPr>
            </w:pPr>
            <w:r w:rsidRPr="006923B5">
              <w:rPr>
                <w:rFonts w:ascii="Calibri" w:hAnsi="Calibri" w:cs="Calibri"/>
                <w:color w:val="000000"/>
              </w:rPr>
              <w:t>M2</w:t>
            </w:r>
          </w:p>
        </w:tc>
      </w:tr>
    </w:tbl>
    <w:p w:rsidR="00217DF5" w:rsidRDefault="00217DF5" w:rsidP="00F417B2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  <w:highlight w:val="yellow"/>
        </w:rPr>
      </w:pPr>
    </w:p>
    <w:p w:rsidR="00711113" w:rsidRPr="007D7BC3" w:rsidRDefault="00711113" w:rsidP="00711113">
      <w:pPr>
        <w:ind w:left="449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7.1.1.1 </w:t>
      </w:r>
      <w:r w:rsidRPr="007D7BC3">
        <w:rPr>
          <w:rFonts w:ascii="Century Gothic" w:hAnsi="Century Gothic"/>
          <w:sz w:val="22"/>
          <w:szCs w:val="22"/>
        </w:rPr>
        <w:t xml:space="preserve">Na comprovação da execução dos serviços de características semelhantes os atestados devem contemplar todos os serviços referentes às parcelas de maior relevância </w:t>
      </w:r>
      <w:r w:rsidRPr="007D7BC3">
        <w:rPr>
          <w:rFonts w:ascii="Century Gothic" w:hAnsi="Century Gothic"/>
          <w:sz w:val="22"/>
          <w:szCs w:val="22"/>
          <w:u w:val="single"/>
        </w:rPr>
        <w:t xml:space="preserve">podendo ocorrer </w:t>
      </w:r>
      <w:r w:rsidRPr="007D7BC3">
        <w:rPr>
          <w:rFonts w:ascii="Century Gothic" w:hAnsi="Century Gothic"/>
          <w:i/>
          <w:sz w:val="22"/>
          <w:szCs w:val="22"/>
          <w:u w:val="single"/>
        </w:rPr>
        <w:t>somatórias dos itens</w:t>
      </w:r>
      <w:r w:rsidRPr="007D7BC3">
        <w:rPr>
          <w:rFonts w:ascii="Century Gothic" w:hAnsi="Century Gothic"/>
          <w:sz w:val="22"/>
          <w:szCs w:val="22"/>
        </w:rPr>
        <w:t xml:space="preserve"> descritos no quadro acima.</w:t>
      </w:r>
    </w:p>
    <w:p w:rsidR="00711113" w:rsidRPr="007D7BC3" w:rsidRDefault="00711113" w:rsidP="00711113">
      <w:pPr>
        <w:ind w:left="449"/>
        <w:jc w:val="both"/>
        <w:rPr>
          <w:rFonts w:ascii="Century Gothic" w:hAnsi="Century Gothic"/>
          <w:sz w:val="22"/>
          <w:szCs w:val="22"/>
        </w:rPr>
      </w:pPr>
      <w:r w:rsidRPr="007D7BC3">
        <w:rPr>
          <w:rFonts w:ascii="Century Gothic" w:hAnsi="Century Gothic"/>
          <w:b/>
          <w:sz w:val="22"/>
          <w:szCs w:val="22"/>
        </w:rPr>
        <w:t xml:space="preserve">7.1.1.2 </w:t>
      </w:r>
      <w:r w:rsidRPr="007D7BC3">
        <w:rPr>
          <w:rFonts w:ascii="Century Gothic" w:hAnsi="Century Gothic"/>
          <w:sz w:val="22"/>
          <w:szCs w:val="22"/>
        </w:rPr>
        <w:t>Os atestados apresentados deverão ser de obras concluídas, registrado (s) no órgão competente e acompanhados da Certidão de Acervo Técnico (CAT) da empresa.</w:t>
      </w:r>
    </w:p>
    <w:p w:rsidR="00711113" w:rsidRPr="00154A7F" w:rsidRDefault="00711113" w:rsidP="00711113">
      <w:pPr>
        <w:ind w:left="898"/>
        <w:jc w:val="both"/>
        <w:rPr>
          <w:rFonts w:ascii="Century Gothic" w:hAnsi="Century Gothic" w:cs="Segoe UI"/>
          <w:color w:val="auto"/>
          <w:sz w:val="22"/>
          <w:szCs w:val="22"/>
          <w:u w:val="single"/>
          <w:shd w:val="clear" w:color="auto" w:fill="FFFFFF"/>
        </w:rPr>
      </w:pPr>
      <w:r w:rsidRPr="00154A7F">
        <w:rPr>
          <w:rFonts w:ascii="Century Gothic" w:hAnsi="Century Gothic" w:cs="Century Gothic"/>
          <w:b/>
          <w:color w:val="auto"/>
          <w:sz w:val="22"/>
          <w:szCs w:val="22"/>
        </w:rPr>
        <w:t xml:space="preserve">7.1.1.2.1 </w:t>
      </w:r>
      <w:r w:rsidRPr="00154A7F">
        <w:rPr>
          <w:rFonts w:ascii="Century Gothic" w:hAnsi="Century Gothic" w:cs="Century Gothic"/>
          <w:color w:val="auto"/>
          <w:sz w:val="22"/>
          <w:szCs w:val="22"/>
          <w:u w:val="single"/>
        </w:rPr>
        <w:t>As e</w:t>
      </w:r>
      <w:r w:rsidRPr="00154A7F">
        <w:rPr>
          <w:rFonts w:ascii="Century Gothic" w:hAnsi="Century Gothic" w:cs="Segoe UI"/>
          <w:color w:val="auto"/>
          <w:sz w:val="22"/>
          <w:szCs w:val="22"/>
          <w:u w:val="single"/>
          <w:shd w:val="clear" w:color="auto" w:fill="FFFFFF"/>
        </w:rPr>
        <w:t xml:space="preserve">mpresas que possuam natureza compatível com o objeto licitado poderão participar do certame, desde que apresentem os atestados de capacidade </w:t>
      </w:r>
      <w:r w:rsidRPr="00154A7F">
        <w:rPr>
          <w:rFonts w:ascii="Century Gothic" w:hAnsi="Century Gothic" w:cs="Arial"/>
          <w:b/>
          <w:color w:val="auto"/>
          <w:sz w:val="22"/>
          <w:szCs w:val="22"/>
          <w:u w:val="single"/>
        </w:rPr>
        <w:t>Técnico-Operacional</w:t>
      </w:r>
      <w:r w:rsidRPr="00154A7F">
        <w:rPr>
          <w:rFonts w:ascii="Century Gothic" w:hAnsi="Century Gothic" w:cs="Segoe UI"/>
          <w:color w:val="auto"/>
          <w:sz w:val="22"/>
          <w:szCs w:val="22"/>
          <w:u w:val="single"/>
          <w:shd w:val="clear" w:color="auto" w:fill="FFFFFF"/>
        </w:rPr>
        <w:t>, requeridos conforme consta neste projeto básico.</w:t>
      </w:r>
    </w:p>
    <w:p w:rsidR="00A07F65" w:rsidRDefault="00A07F65" w:rsidP="00A07F65">
      <w:pPr>
        <w:jc w:val="both"/>
        <w:rPr>
          <w:rFonts w:ascii="Century Gothic" w:hAnsi="Century Gothic" w:cs="Segoe UI"/>
          <w:sz w:val="22"/>
          <w:szCs w:val="22"/>
          <w:u w:val="single"/>
          <w:shd w:val="clear" w:color="auto" w:fill="FFFFFF"/>
        </w:rPr>
      </w:pPr>
      <w:r w:rsidRPr="00154A7F">
        <w:rPr>
          <w:rFonts w:ascii="Century Gothic" w:hAnsi="Century Gothic"/>
          <w:b/>
          <w:color w:val="auto"/>
          <w:sz w:val="22"/>
          <w:szCs w:val="22"/>
        </w:rPr>
        <w:t xml:space="preserve">7.1.2 </w:t>
      </w:r>
      <w:r w:rsidRPr="00154A7F">
        <w:rPr>
          <w:rFonts w:ascii="Century Gothic" w:hAnsi="Century Gothic"/>
          <w:color w:val="auto"/>
          <w:sz w:val="22"/>
          <w:szCs w:val="22"/>
        </w:rPr>
        <w:t>A Licitante deverá possuir em seu quadro</w:t>
      </w:r>
      <w:r w:rsidRPr="007D7BC3">
        <w:rPr>
          <w:rFonts w:ascii="Century Gothic" w:hAnsi="Century Gothic"/>
          <w:sz w:val="22"/>
          <w:szCs w:val="22"/>
        </w:rPr>
        <w:t xml:space="preserve">, na data prevista para a entrega das propostas, </w:t>
      </w:r>
      <w:r w:rsidRPr="007D7BC3">
        <w:rPr>
          <w:rFonts w:ascii="Century Gothic" w:hAnsi="Century Gothic"/>
          <w:b/>
          <w:sz w:val="22"/>
          <w:szCs w:val="22"/>
        </w:rPr>
        <w:t>profissional</w:t>
      </w:r>
      <w:r w:rsidRPr="007D7BC3">
        <w:rPr>
          <w:rFonts w:ascii="Century Gothic" w:hAnsi="Century Gothic"/>
          <w:sz w:val="22"/>
          <w:szCs w:val="22"/>
        </w:rPr>
        <w:t xml:space="preserve"> de nível superior ou outro devidamente reconhecido pela entidade competente, detentor de Certificado de Acervo Técnico, emitido pelo órgão competente, na modalidade técnica compatível com o objeto licitado e respectivos atestados </w:t>
      </w:r>
      <w:r w:rsidRPr="007D7BC3">
        <w:rPr>
          <w:rFonts w:ascii="Century Gothic" w:hAnsi="Century Gothic"/>
          <w:b/>
          <w:sz w:val="22"/>
          <w:szCs w:val="22"/>
        </w:rPr>
        <w:t>Técnico-Profissional</w:t>
      </w:r>
      <w:r w:rsidRPr="007D7BC3">
        <w:rPr>
          <w:rFonts w:ascii="Century Gothic" w:hAnsi="Century Gothic"/>
          <w:sz w:val="22"/>
          <w:szCs w:val="22"/>
        </w:rPr>
        <w:t xml:space="preserve"> fornecidos por pessoa jurídica de direito público ou privado, devidamente registrado(s) no órgão competente, acompanhando(s) de </w:t>
      </w:r>
      <w:proofErr w:type="gramStart"/>
      <w:r w:rsidR="002670BA">
        <w:rPr>
          <w:rFonts w:ascii="Century Gothic" w:hAnsi="Century Gothic"/>
          <w:sz w:val="22"/>
          <w:szCs w:val="22"/>
        </w:rPr>
        <w:t>certidão</w:t>
      </w:r>
      <w:r w:rsidR="002670BA" w:rsidRPr="007D7BC3">
        <w:rPr>
          <w:rFonts w:ascii="Century Gothic" w:hAnsi="Century Gothic"/>
          <w:sz w:val="22"/>
          <w:szCs w:val="22"/>
        </w:rPr>
        <w:t>(</w:t>
      </w:r>
      <w:proofErr w:type="spellStart"/>
      <w:proofErr w:type="gramEnd"/>
      <w:r w:rsidRPr="007D7BC3">
        <w:rPr>
          <w:rFonts w:ascii="Century Gothic" w:hAnsi="Century Gothic"/>
          <w:sz w:val="22"/>
          <w:szCs w:val="22"/>
        </w:rPr>
        <w:t>es</w:t>
      </w:r>
      <w:proofErr w:type="spellEnd"/>
      <w:r w:rsidRPr="007D7BC3">
        <w:rPr>
          <w:rFonts w:ascii="Century Gothic" w:hAnsi="Century Gothic"/>
          <w:sz w:val="22"/>
          <w:szCs w:val="22"/>
        </w:rPr>
        <w:t>) de Acervo Técnico – CAT, específica(s) para a obra referida no(s) atestado(s), comprovando que o(s) profissional(is) indicado(s) para ser(em) responsável(is) técnico(s) da obra, comprovadamente integrante(s) do quadro da licitante, por execução e/ou coordenação de</w:t>
      </w:r>
      <w:r w:rsidRPr="00483FE1">
        <w:rPr>
          <w:rFonts w:ascii="Century Gothic" w:hAnsi="Century Gothic"/>
          <w:sz w:val="22"/>
          <w:szCs w:val="22"/>
        </w:rPr>
        <w:t xml:space="preserve"> </w:t>
      </w:r>
      <w:r w:rsidRPr="00483FE1">
        <w:rPr>
          <w:rFonts w:ascii="Century Gothic" w:hAnsi="Century Gothic"/>
          <w:b/>
          <w:sz w:val="22"/>
          <w:szCs w:val="22"/>
          <w:u w:val="single"/>
        </w:rPr>
        <w:t>serviços de características técnicas semelhantes</w:t>
      </w:r>
      <w:r>
        <w:rPr>
          <w:rFonts w:ascii="Century Gothic" w:hAnsi="Century Gothic"/>
          <w:b/>
          <w:sz w:val="22"/>
          <w:szCs w:val="22"/>
          <w:u w:val="single"/>
        </w:rPr>
        <w:t xml:space="preserve"> ao objeto licitado</w:t>
      </w:r>
      <w:r>
        <w:rPr>
          <w:rFonts w:ascii="Century Gothic" w:hAnsi="Century Gothic"/>
          <w:sz w:val="22"/>
          <w:szCs w:val="22"/>
        </w:rPr>
        <w:t>.</w:t>
      </w:r>
    </w:p>
    <w:p w:rsidR="002670BA" w:rsidRPr="00273B03" w:rsidRDefault="00A07F65" w:rsidP="00273B03">
      <w:pPr>
        <w:ind w:left="898"/>
        <w:jc w:val="both"/>
        <w:rPr>
          <w:rFonts w:ascii="Century Gothic" w:hAnsi="Century Gothic" w:cs="Century Gothic"/>
          <w:color w:val="auto"/>
          <w:sz w:val="22"/>
          <w:szCs w:val="22"/>
        </w:rPr>
      </w:pPr>
      <w:r w:rsidRPr="00154A7F">
        <w:rPr>
          <w:rFonts w:ascii="Century Gothic" w:hAnsi="Century Gothic" w:cs="Century Gothic"/>
          <w:b/>
          <w:color w:val="auto"/>
          <w:sz w:val="22"/>
          <w:szCs w:val="22"/>
        </w:rPr>
        <w:lastRenderedPageBreak/>
        <w:t>7.1.2.1</w:t>
      </w:r>
      <w:r w:rsidR="00DF349C" w:rsidRPr="00154A7F">
        <w:rPr>
          <w:rFonts w:ascii="Century Gothic" w:hAnsi="Century Gothic" w:cs="Century Gothic"/>
          <w:b/>
          <w:color w:val="auto"/>
          <w:sz w:val="22"/>
          <w:szCs w:val="22"/>
        </w:rPr>
        <w:t xml:space="preserve"> </w:t>
      </w:r>
      <w:r w:rsidR="00DF349C" w:rsidRPr="00154A7F">
        <w:rPr>
          <w:rFonts w:ascii="Century Gothic" w:hAnsi="Century Gothic" w:cs="Century Gothic"/>
          <w:color w:val="auto"/>
          <w:sz w:val="22"/>
          <w:szCs w:val="22"/>
        </w:rPr>
        <w:t>O</w:t>
      </w:r>
      <w:r w:rsidR="00DF349C" w:rsidRPr="00154A7F">
        <w:rPr>
          <w:rFonts w:ascii="Century Gothic" w:hAnsi="Century Gothic" w:cs="Century Gothic"/>
          <w:b/>
          <w:color w:val="auto"/>
          <w:sz w:val="22"/>
          <w:szCs w:val="22"/>
        </w:rPr>
        <w:t xml:space="preserve"> profissional</w:t>
      </w:r>
      <w:r w:rsidR="00DF349C" w:rsidRPr="00154A7F">
        <w:rPr>
          <w:rFonts w:ascii="Century Gothic" w:hAnsi="Century Gothic" w:cs="Century Gothic"/>
          <w:color w:val="auto"/>
          <w:sz w:val="22"/>
          <w:szCs w:val="22"/>
        </w:rPr>
        <w:t xml:space="preserve"> cujo(s) atestado(s) venham atender à(s) exigências</w:t>
      </w:r>
      <w:r w:rsidR="00255296" w:rsidRPr="00154A7F">
        <w:rPr>
          <w:rFonts w:ascii="Century Gothic" w:hAnsi="Century Gothic" w:cs="Century Gothic"/>
          <w:color w:val="auto"/>
          <w:sz w:val="22"/>
          <w:szCs w:val="22"/>
        </w:rPr>
        <w:t xml:space="preserve"> do </w:t>
      </w:r>
      <w:r w:rsidR="00255296" w:rsidRPr="00154A7F">
        <w:rPr>
          <w:rFonts w:ascii="Century Gothic" w:hAnsi="Century Gothic" w:cs="Century Gothic"/>
          <w:b/>
          <w:color w:val="auto"/>
          <w:sz w:val="22"/>
          <w:szCs w:val="22"/>
        </w:rPr>
        <w:t>item 7.1.</w:t>
      </w:r>
      <w:r w:rsidRPr="00154A7F">
        <w:rPr>
          <w:rFonts w:ascii="Century Gothic" w:hAnsi="Century Gothic" w:cs="Century Gothic"/>
          <w:b/>
          <w:color w:val="auto"/>
          <w:sz w:val="22"/>
          <w:szCs w:val="22"/>
        </w:rPr>
        <w:t>2</w:t>
      </w:r>
      <w:r w:rsidR="00255296" w:rsidRPr="00154A7F">
        <w:rPr>
          <w:rFonts w:ascii="Century Gothic" w:hAnsi="Century Gothic" w:cs="Century Gothic"/>
          <w:b/>
          <w:color w:val="auto"/>
          <w:sz w:val="22"/>
          <w:szCs w:val="22"/>
        </w:rPr>
        <w:t xml:space="preserve"> </w:t>
      </w:r>
      <w:r w:rsidR="00255296" w:rsidRPr="00154A7F">
        <w:rPr>
          <w:rFonts w:ascii="Century Gothic" w:hAnsi="Century Gothic" w:cs="Century Gothic"/>
          <w:color w:val="auto"/>
          <w:sz w:val="22"/>
          <w:szCs w:val="22"/>
        </w:rPr>
        <w:t>não poderá ser substituído por outro profissional, sem a prévia aprovação formal do contratante do decorrer</w:t>
      </w:r>
      <w:proofErr w:type="gramStart"/>
      <w:r w:rsidR="00255296" w:rsidRPr="00154A7F">
        <w:rPr>
          <w:rFonts w:ascii="Century Gothic" w:hAnsi="Century Gothic" w:cs="Century Gothic"/>
          <w:color w:val="auto"/>
          <w:sz w:val="22"/>
          <w:szCs w:val="22"/>
        </w:rPr>
        <w:t xml:space="preserve">  </w:t>
      </w:r>
      <w:proofErr w:type="gramEnd"/>
      <w:r w:rsidR="00255296" w:rsidRPr="00154A7F">
        <w:rPr>
          <w:rFonts w:ascii="Century Gothic" w:hAnsi="Century Gothic" w:cs="Century Gothic"/>
          <w:color w:val="auto"/>
          <w:sz w:val="22"/>
          <w:szCs w:val="22"/>
        </w:rPr>
        <w:t>da prestação de serviços.</w:t>
      </w:r>
    </w:p>
    <w:p w:rsidR="002670BA" w:rsidRPr="004C0F1E" w:rsidRDefault="00A07F65" w:rsidP="00DF349C">
      <w:pPr>
        <w:pStyle w:val="Estilo1"/>
        <w:spacing w:line="240" w:lineRule="auto"/>
        <w:jc w:val="both"/>
        <w:rPr>
          <w:rFonts w:ascii="Century Gothic" w:hAnsi="Century Gothic" w:cs="CIDFont+F2"/>
          <w:b/>
          <w:sz w:val="22"/>
          <w:szCs w:val="22"/>
          <w:u w:val="single"/>
        </w:rPr>
      </w:pPr>
      <w:r w:rsidRPr="00154A7F">
        <w:rPr>
          <w:rFonts w:ascii="Century Gothic" w:hAnsi="Century Gothic"/>
          <w:b/>
          <w:sz w:val="22"/>
          <w:szCs w:val="22"/>
        </w:rPr>
        <w:t>7.1.3</w:t>
      </w:r>
      <w:r w:rsidR="00711113" w:rsidRPr="00154A7F">
        <w:rPr>
          <w:rFonts w:ascii="Century Gothic" w:hAnsi="Century Gothic"/>
          <w:b/>
          <w:sz w:val="22"/>
          <w:szCs w:val="22"/>
        </w:rPr>
        <w:t xml:space="preserve"> </w:t>
      </w:r>
      <w:r w:rsidR="00711113" w:rsidRPr="00154A7F">
        <w:rPr>
          <w:rFonts w:ascii="Century Gothic" w:hAnsi="Century Gothic" w:cs="CIDFont+F2"/>
          <w:b/>
          <w:sz w:val="22"/>
          <w:szCs w:val="22"/>
          <w:u w:val="single"/>
        </w:rPr>
        <w:t>Não serão aceitos atestados de capacidade técnica emitidos pela licitante</w:t>
      </w:r>
      <w:r w:rsidR="00711113" w:rsidRPr="004C0F1E">
        <w:rPr>
          <w:rFonts w:ascii="Century Gothic" w:hAnsi="Century Gothic" w:cs="CIDFont+F2"/>
          <w:b/>
          <w:sz w:val="22"/>
          <w:szCs w:val="22"/>
          <w:u w:val="single"/>
        </w:rPr>
        <w:t xml:space="preserve"> para o seu próprio responsável técnico.</w:t>
      </w:r>
    </w:p>
    <w:p w:rsidR="00711113" w:rsidRPr="004C0F1E" w:rsidRDefault="00711113" w:rsidP="00711113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4C0F1E">
        <w:rPr>
          <w:rFonts w:ascii="Century Gothic" w:hAnsi="Century Gothic"/>
          <w:b/>
          <w:sz w:val="22"/>
          <w:szCs w:val="22"/>
        </w:rPr>
        <w:t>7.1.</w:t>
      </w:r>
      <w:r w:rsidR="00A07F65">
        <w:rPr>
          <w:rFonts w:ascii="Century Gothic" w:hAnsi="Century Gothic"/>
          <w:b/>
          <w:sz w:val="22"/>
          <w:szCs w:val="22"/>
        </w:rPr>
        <w:t>4</w:t>
      </w:r>
      <w:r w:rsidRPr="004C0F1E">
        <w:rPr>
          <w:rFonts w:ascii="Century Gothic" w:hAnsi="Century Gothic"/>
          <w:b/>
          <w:sz w:val="22"/>
          <w:szCs w:val="22"/>
        </w:rPr>
        <w:t xml:space="preserve"> </w:t>
      </w:r>
      <w:r w:rsidRPr="004C0F1E">
        <w:rPr>
          <w:rFonts w:ascii="Century Gothic" w:hAnsi="Century Gothic"/>
          <w:sz w:val="22"/>
          <w:szCs w:val="22"/>
        </w:rPr>
        <w:t>A comprovação de que esse profissional indicado pertence ao quadro permanente da empresa se fará através da certidão de registro de pessoa ju</w:t>
      </w:r>
      <w:r>
        <w:rPr>
          <w:rFonts w:ascii="Century Gothic" w:hAnsi="Century Gothic"/>
          <w:sz w:val="22"/>
          <w:szCs w:val="22"/>
        </w:rPr>
        <w:t>rídica na entidade profissional competente</w:t>
      </w:r>
      <w:r w:rsidRPr="004C0F1E">
        <w:rPr>
          <w:rFonts w:ascii="Century Gothic" w:hAnsi="Century Gothic"/>
          <w:sz w:val="22"/>
          <w:szCs w:val="22"/>
        </w:rPr>
        <w:t xml:space="preserve"> ou de um dos documentos a seguir relacionados:</w:t>
      </w:r>
    </w:p>
    <w:p w:rsidR="00711113" w:rsidRPr="004C0F1E" w:rsidRDefault="00711113" w:rsidP="00711113">
      <w:pPr>
        <w:pStyle w:val="Estilo1"/>
        <w:numPr>
          <w:ilvl w:val="0"/>
          <w:numId w:val="3"/>
        </w:numPr>
        <w:spacing w:line="240" w:lineRule="auto"/>
        <w:jc w:val="both"/>
        <w:rPr>
          <w:rFonts w:ascii="Century Gothic" w:hAnsi="Century Gothic"/>
          <w:color w:val="000000"/>
          <w:sz w:val="22"/>
          <w:szCs w:val="22"/>
        </w:rPr>
      </w:pPr>
      <w:r w:rsidRPr="004C0F1E">
        <w:rPr>
          <w:rFonts w:ascii="Century Gothic" w:hAnsi="Century Gothic"/>
          <w:color w:val="000000"/>
          <w:sz w:val="22"/>
          <w:szCs w:val="22"/>
        </w:rPr>
        <w:t>Ficha de registro de trabalho</w:t>
      </w:r>
      <w:r w:rsidRPr="004C0F1E">
        <w:rPr>
          <w:rFonts w:ascii="Century Gothic" w:hAnsi="Century Gothic"/>
          <w:color w:val="0000FF"/>
          <w:sz w:val="22"/>
          <w:szCs w:val="22"/>
        </w:rPr>
        <w:t>;</w:t>
      </w:r>
    </w:p>
    <w:p w:rsidR="00711113" w:rsidRPr="004C0F1E" w:rsidRDefault="00711113" w:rsidP="00711113">
      <w:pPr>
        <w:pStyle w:val="Estilo1"/>
        <w:numPr>
          <w:ilvl w:val="0"/>
          <w:numId w:val="3"/>
        </w:numPr>
        <w:spacing w:line="240" w:lineRule="auto"/>
        <w:jc w:val="both"/>
        <w:rPr>
          <w:rFonts w:ascii="Century Gothic" w:hAnsi="Century Gothic"/>
          <w:color w:val="000000"/>
          <w:sz w:val="22"/>
          <w:szCs w:val="22"/>
        </w:rPr>
      </w:pPr>
      <w:r w:rsidRPr="004C0F1E">
        <w:rPr>
          <w:rFonts w:ascii="Century Gothic" w:hAnsi="Century Gothic"/>
          <w:color w:val="000000"/>
          <w:sz w:val="22"/>
          <w:szCs w:val="22"/>
        </w:rPr>
        <w:t>Contrato de trabalho;</w:t>
      </w:r>
    </w:p>
    <w:p w:rsidR="00711113" w:rsidRPr="004C0F1E" w:rsidRDefault="00711113" w:rsidP="00711113">
      <w:pPr>
        <w:pStyle w:val="Estilo1"/>
        <w:numPr>
          <w:ilvl w:val="0"/>
          <w:numId w:val="3"/>
        </w:numPr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4C0F1E">
        <w:rPr>
          <w:rFonts w:ascii="Century Gothic" w:hAnsi="Century Gothic"/>
          <w:sz w:val="22"/>
          <w:szCs w:val="22"/>
        </w:rPr>
        <w:t>CTPS (carteira de trabalho e previdência social);</w:t>
      </w:r>
    </w:p>
    <w:p w:rsidR="00711113" w:rsidRPr="004C0F1E" w:rsidRDefault="00711113" w:rsidP="00711113">
      <w:pPr>
        <w:pStyle w:val="Estilo1"/>
        <w:numPr>
          <w:ilvl w:val="0"/>
          <w:numId w:val="3"/>
        </w:numPr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4C0F1E">
        <w:rPr>
          <w:rFonts w:ascii="Century Gothic" w:hAnsi="Century Gothic"/>
          <w:sz w:val="22"/>
          <w:szCs w:val="22"/>
        </w:rPr>
        <w:t>Contrato de prestação de serviços autônomos em plena vigência;</w:t>
      </w:r>
    </w:p>
    <w:p w:rsidR="00711113" w:rsidRPr="004C0F1E" w:rsidRDefault="00711113" w:rsidP="00711113">
      <w:pPr>
        <w:pStyle w:val="Estilo1"/>
        <w:numPr>
          <w:ilvl w:val="0"/>
          <w:numId w:val="3"/>
        </w:numPr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4C0F1E">
        <w:rPr>
          <w:rFonts w:ascii="Century Gothic" w:hAnsi="Century Gothic"/>
          <w:sz w:val="22"/>
          <w:szCs w:val="22"/>
        </w:rPr>
        <w:t>Em se tratando de sócio, esta comprovação deverá ser feita pelo Contrato Social em vigor, devidamente registrado no órgão competente;</w:t>
      </w:r>
    </w:p>
    <w:p w:rsidR="00711113" w:rsidRPr="004C0F1E" w:rsidRDefault="00711113" w:rsidP="00711113">
      <w:pPr>
        <w:pStyle w:val="Estilo1"/>
        <w:tabs>
          <w:tab w:val="left" w:pos="7650"/>
        </w:tabs>
        <w:spacing w:line="240" w:lineRule="auto"/>
        <w:ind w:firstLine="360"/>
        <w:jc w:val="both"/>
        <w:rPr>
          <w:rFonts w:ascii="Century Gothic" w:hAnsi="Century Gothic"/>
          <w:sz w:val="22"/>
          <w:szCs w:val="22"/>
        </w:rPr>
      </w:pPr>
      <w:r w:rsidRPr="004C0F1E">
        <w:rPr>
          <w:rFonts w:ascii="Century Gothic" w:hAnsi="Century Gothic"/>
          <w:b/>
          <w:sz w:val="22"/>
          <w:szCs w:val="22"/>
        </w:rPr>
        <w:t>7.1.</w:t>
      </w:r>
      <w:r w:rsidR="00A07F65">
        <w:rPr>
          <w:rFonts w:ascii="Century Gothic" w:hAnsi="Century Gothic"/>
          <w:b/>
          <w:sz w:val="22"/>
          <w:szCs w:val="22"/>
        </w:rPr>
        <w:t>4</w:t>
      </w:r>
      <w:r w:rsidRPr="004C0F1E">
        <w:rPr>
          <w:rFonts w:ascii="Century Gothic" w:hAnsi="Century Gothic"/>
          <w:b/>
          <w:sz w:val="22"/>
          <w:szCs w:val="22"/>
        </w:rPr>
        <w:t>.1</w:t>
      </w:r>
      <w:r w:rsidRPr="004C0F1E">
        <w:rPr>
          <w:rFonts w:ascii="Century Gothic" w:hAnsi="Century Gothic"/>
          <w:sz w:val="22"/>
          <w:szCs w:val="22"/>
        </w:rPr>
        <w:t xml:space="preserve"> Certidões a serem apresentadas:</w:t>
      </w:r>
      <w:r>
        <w:rPr>
          <w:rFonts w:ascii="Century Gothic" w:hAnsi="Century Gothic"/>
          <w:sz w:val="22"/>
          <w:szCs w:val="22"/>
        </w:rPr>
        <w:tab/>
      </w:r>
    </w:p>
    <w:p w:rsidR="00711113" w:rsidRPr="004C0F1E" w:rsidRDefault="00711113" w:rsidP="00711113">
      <w:pPr>
        <w:pStyle w:val="Estilo1"/>
        <w:spacing w:line="240" w:lineRule="auto"/>
        <w:ind w:left="705"/>
        <w:jc w:val="both"/>
        <w:rPr>
          <w:rFonts w:ascii="Century Gothic" w:hAnsi="Century Gothic"/>
          <w:sz w:val="22"/>
          <w:szCs w:val="22"/>
        </w:rPr>
      </w:pPr>
      <w:r w:rsidRPr="004C0F1E">
        <w:rPr>
          <w:rFonts w:ascii="Century Gothic" w:hAnsi="Century Gothic"/>
          <w:sz w:val="22"/>
          <w:szCs w:val="22"/>
        </w:rPr>
        <w:t>a) Declaração, assinada pelo representante legal da proponente, de que, se declarada habilitada deste certame, disporá de canteiros de obras, equipamentos e pessoal essenciais para o cumprimento tempestivo do objeto desta licitação;</w:t>
      </w:r>
    </w:p>
    <w:p w:rsidR="00711113" w:rsidRDefault="00711113" w:rsidP="00711113">
      <w:pPr>
        <w:ind w:left="705"/>
        <w:jc w:val="both"/>
        <w:rPr>
          <w:rFonts w:ascii="Century Gothic" w:hAnsi="Century Gothic" w:cs="Arial"/>
          <w:sz w:val="22"/>
          <w:szCs w:val="22"/>
        </w:rPr>
      </w:pPr>
      <w:r w:rsidRPr="004C0F1E">
        <w:rPr>
          <w:rFonts w:ascii="Century Gothic" w:hAnsi="Century Gothic" w:cs="Arial"/>
          <w:sz w:val="22"/>
          <w:szCs w:val="22"/>
        </w:rPr>
        <w:t>b) Certidão de Registro de Pessoa Jurídica na entidade profissional competente;</w:t>
      </w:r>
    </w:p>
    <w:p w:rsidR="00BF0675" w:rsidRPr="00273B03" w:rsidRDefault="00AB211A" w:rsidP="00273B03">
      <w:pPr>
        <w:ind w:left="70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c) Atestado de visita técnica.</w:t>
      </w:r>
    </w:p>
    <w:p w:rsidR="001348B1" w:rsidRPr="001348B1" w:rsidRDefault="001348B1" w:rsidP="001348B1">
      <w:pPr>
        <w:jc w:val="both"/>
        <w:rPr>
          <w:rFonts w:ascii="Century Gothic" w:hAnsi="Century Gothic" w:cs="Arial"/>
          <w:i/>
          <w:sz w:val="22"/>
          <w:szCs w:val="22"/>
        </w:rPr>
      </w:pPr>
      <w:proofErr w:type="gramStart"/>
      <w:r w:rsidRPr="001348B1">
        <w:rPr>
          <w:rFonts w:ascii="Century Gothic" w:hAnsi="Century Gothic" w:cs="Arial"/>
          <w:b/>
          <w:i/>
          <w:sz w:val="22"/>
          <w:szCs w:val="22"/>
        </w:rPr>
        <w:t>7.2</w:t>
      </w:r>
      <w:r w:rsidR="002E76F6">
        <w:rPr>
          <w:rFonts w:ascii="Century Gothic" w:hAnsi="Century Gothic" w:cs="Arial"/>
          <w:b/>
          <w:i/>
          <w:sz w:val="22"/>
          <w:szCs w:val="22"/>
        </w:rPr>
        <w:t xml:space="preserve"> </w:t>
      </w:r>
      <w:r w:rsidRPr="001348B1">
        <w:rPr>
          <w:rFonts w:ascii="Century Gothic" w:hAnsi="Century Gothic" w:cs="Arial"/>
          <w:i/>
          <w:sz w:val="22"/>
          <w:szCs w:val="22"/>
        </w:rPr>
        <w:t>Composição</w:t>
      </w:r>
      <w:proofErr w:type="gramEnd"/>
      <w:r w:rsidRPr="001348B1">
        <w:rPr>
          <w:rFonts w:ascii="Century Gothic" w:hAnsi="Century Gothic" w:cs="Arial"/>
          <w:i/>
          <w:sz w:val="22"/>
          <w:szCs w:val="22"/>
        </w:rPr>
        <w:t xml:space="preserve"> do BDI:</w:t>
      </w: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  <w:u w:val="single"/>
        </w:rPr>
      </w:pPr>
      <w:r w:rsidRPr="001348B1">
        <w:rPr>
          <w:rFonts w:ascii="Century Gothic" w:hAnsi="Century Gothic" w:cs="Arial"/>
          <w:b/>
          <w:sz w:val="22"/>
          <w:szCs w:val="22"/>
        </w:rPr>
        <w:t>7.2.1.</w:t>
      </w:r>
      <w:r w:rsidRPr="001348B1">
        <w:rPr>
          <w:rFonts w:ascii="Century Gothic" w:hAnsi="Century Gothic" w:cs="Arial"/>
          <w:sz w:val="22"/>
          <w:szCs w:val="22"/>
        </w:rPr>
        <w:t xml:space="preserve"> A licitante deverá compor o BDI seguindo modelo da composição apresentada pela PMLS que está em conformidade com o Acórdão 2622/2013. A composição do BDI deverá ser </w:t>
      </w:r>
      <w:r w:rsidRPr="001348B1">
        <w:rPr>
          <w:rFonts w:ascii="Century Gothic" w:hAnsi="Century Gothic" w:cs="Arial"/>
          <w:sz w:val="22"/>
          <w:szCs w:val="22"/>
          <w:u w:val="single"/>
        </w:rPr>
        <w:t>parte integrante da proposta comercial apresentada.</w:t>
      </w:r>
    </w:p>
    <w:p w:rsidR="001348B1" w:rsidRPr="001348B1" w:rsidRDefault="001348B1" w:rsidP="00AC0493">
      <w:pPr>
        <w:tabs>
          <w:tab w:val="left" w:pos="1080"/>
        </w:tabs>
        <w:ind w:left="898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1348B1">
        <w:rPr>
          <w:rFonts w:ascii="Century Gothic" w:hAnsi="Century Gothic" w:cs="Arial"/>
          <w:b/>
          <w:color w:val="000000"/>
          <w:sz w:val="22"/>
          <w:szCs w:val="22"/>
        </w:rPr>
        <w:t>7.2.1.1</w:t>
      </w:r>
      <w:r w:rsidRPr="001348B1">
        <w:rPr>
          <w:rFonts w:ascii="Century Gothic" w:hAnsi="Century Gothic" w:cs="Arial"/>
          <w:color w:val="000000"/>
          <w:sz w:val="22"/>
          <w:szCs w:val="22"/>
        </w:rPr>
        <w:t xml:space="preserve"> O BDI calculado de 3</w:t>
      </w:r>
      <w:r w:rsidR="000E4E52">
        <w:rPr>
          <w:rFonts w:ascii="Century Gothic" w:hAnsi="Century Gothic" w:cs="Arial"/>
          <w:color w:val="000000"/>
          <w:sz w:val="22"/>
          <w:szCs w:val="22"/>
        </w:rPr>
        <w:t>0,17</w:t>
      </w:r>
      <w:r w:rsidRPr="001348B1">
        <w:rPr>
          <w:rFonts w:ascii="Century Gothic" w:hAnsi="Century Gothic" w:cs="Arial"/>
          <w:color w:val="000000"/>
          <w:sz w:val="22"/>
          <w:szCs w:val="22"/>
        </w:rPr>
        <w:t xml:space="preserve">% é meramente um balizador, sendo uma sugestão da Diretoria de Obras, devendo a empresa licitante </w:t>
      </w:r>
      <w:proofErr w:type="gramStart"/>
      <w:r w:rsidRPr="001348B1">
        <w:rPr>
          <w:rFonts w:ascii="Century Gothic" w:hAnsi="Century Gothic" w:cs="Arial"/>
          <w:color w:val="000000"/>
          <w:sz w:val="22"/>
          <w:szCs w:val="22"/>
        </w:rPr>
        <w:t>respeitar</w:t>
      </w:r>
      <w:proofErr w:type="gramEnd"/>
      <w:r w:rsidRPr="001348B1">
        <w:rPr>
          <w:rFonts w:ascii="Century Gothic" w:hAnsi="Century Gothic" w:cs="Arial"/>
          <w:color w:val="000000"/>
          <w:sz w:val="22"/>
          <w:szCs w:val="22"/>
        </w:rPr>
        <w:t xml:space="preserve"> os intervalos admissíveis no acórdão nº 2622/2013, conforme modelo anexo;</w:t>
      </w:r>
    </w:p>
    <w:p w:rsidR="001348B1" w:rsidRPr="001348B1" w:rsidRDefault="001348B1" w:rsidP="00AC0493">
      <w:pPr>
        <w:tabs>
          <w:tab w:val="left" w:pos="1080"/>
        </w:tabs>
        <w:ind w:left="898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1348B1">
        <w:rPr>
          <w:rFonts w:ascii="Century Gothic" w:hAnsi="Century Gothic" w:cs="Arial"/>
          <w:b/>
          <w:color w:val="000000"/>
          <w:sz w:val="22"/>
          <w:szCs w:val="22"/>
        </w:rPr>
        <w:t>7.2.1.2</w:t>
      </w:r>
      <w:r w:rsidRPr="001348B1">
        <w:rPr>
          <w:rFonts w:ascii="Century Gothic" w:hAnsi="Century Gothic" w:cs="Arial"/>
          <w:color w:val="000000"/>
          <w:sz w:val="22"/>
          <w:szCs w:val="22"/>
        </w:rPr>
        <w:t xml:space="preserve"> Nos percentuais referentes a tributos deverá ser considerado para efeito de cálculo o ISS do município ou correspondente na sua inserção no Simples Nacional;</w:t>
      </w:r>
    </w:p>
    <w:p w:rsidR="001348B1" w:rsidRPr="001348B1" w:rsidRDefault="001348B1" w:rsidP="00AC0493">
      <w:pPr>
        <w:tabs>
          <w:tab w:val="left" w:pos="1080"/>
        </w:tabs>
        <w:ind w:left="898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1348B1">
        <w:rPr>
          <w:rFonts w:ascii="Century Gothic" w:hAnsi="Century Gothic" w:cs="Arial"/>
          <w:b/>
          <w:color w:val="000000"/>
          <w:sz w:val="22"/>
          <w:szCs w:val="22"/>
        </w:rPr>
        <w:t>7.2.1.3</w:t>
      </w:r>
      <w:r w:rsidRPr="001348B1">
        <w:rPr>
          <w:rFonts w:ascii="Century Gothic" w:hAnsi="Century Gothic" w:cs="Arial"/>
          <w:color w:val="000000"/>
          <w:sz w:val="22"/>
          <w:szCs w:val="22"/>
        </w:rPr>
        <w:t xml:space="preserve"> O valor final do BDI apresentado deverá estar dentro do intervalo padrão admissível previsto no acórdão nº 2622/2013.</w:t>
      </w:r>
    </w:p>
    <w:p w:rsidR="001348B1" w:rsidRPr="001348B1" w:rsidRDefault="001348B1" w:rsidP="00AC0493">
      <w:pPr>
        <w:tabs>
          <w:tab w:val="left" w:pos="1080"/>
        </w:tabs>
        <w:ind w:left="898"/>
        <w:jc w:val="both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 w:cs="Arial"/>
          <w:b/>
          <w:color w:val="2F5496"/>
          <w:sz w:val="22"/>
          <w:szCs w:val="22"/>
        </w:rPr>
        <w:t xml:space="preserve">7.2.1.4 </w:t>
      </w:r>
      <w:r w:rsidRPr="001348B1">
        <w:rPr>
          <w:rFonts w:ascii="Century Gothic" w:hAnsi="Century Gothic" w:cs="Arial"/>
          <w:sz w:val="22"/>
          <w:szCs w:val="22"/>
        </w:rPr>
        <w:t xml:space="preserve">Na composição dos preços unitários da planilha orçamentária foram utilizados valores </w:t>
      </w:r>
      <w:r w:rsidRPr="001348B1">
        <w:rPr>
          <w:rFonts w:ascii="Century Gothic" w:hAnsi="Century Gothic" w:cs="Arial"/>
          <w:caps/>
          <w:sz w:val="22"/>
          <w:szCs w:val="22"/>
        </w:rPr>
        <w:t xml:space="preserve">desonerados </w:t>
      </w:r>
      <w:r w:rsidRPr="001348B1">
        <w:rPr>
          <w:rFonts w:ascii="Century Gothic" w:hAnsi="Century Gothic" w:cs="Arial"/>
          <w:sz w:val="22"/>
          <w:szCs w:val="22"/>
        </w:rPr>
        <w:t>que deverão ser seguidos</w:t>
      </w:r>
      <w:r w:rsidRPr="001348B1">
        <w:rPr>
          <w:rFonts w:ascii="Century Gothic" w:hAnsi="Century Gothic" w:cs="Arial"/>
          <w:b/>
          <w:sz w:val="22"/>
          <w:szCs w:val="22"/>
        </w:rPr>
        <w:t xml:space="preserve"> na proposta comercial e composição do BDI</w:t>
      </w:r>
      <w:r w:rsidRPr="001348B1">
        <w:rPr>
          <w:rFonts w:ascii="Century Gothic" w:hAnsi="Century Gothic" w:cs="Arial"/>
          <w:sz w:val="22"/>
          <w:szCs w:val="22"/>
        </w:rPr>
        <w:t xml:space="preserve"> pelos licitantes, </w:t>
      </w:r>
      <w:r w:rsidRPr="001348B1">
        <w:rPr>
          <w:rFonts w:ascii="Century Gothic" w:hAnsi="Century Gothic" w:cs="Arial"/>
          <w:b/>
          <w:sz w:val="22"/>
          <w:szCs w:val="22"/>
        </w:rPr>
        <w:t>sob pena de desclassificação</w:t>
      </w:r>
      <w:r w:rsidRPr="001348B1">
        <w:rPr>
          <w:rFonts w:ascii="Century Gothic" w:hAnsi="Century Gothic" w:cs="Arial"/>
          <w:sz w:val="22"/>
          <w:szCs w:val="22"/>
        </w:rPr>
        <w:t xml:space="preserve">. </w:t>
      </w:r>
    </w:p>
    <w:p w:rsidR="001348B1" w:rsidRPr="001348B1" w:rsidRDefault="001348B1" w:rsidP="00AC0493">
      <w:pPr>
        <w:tabs>
          <w:tab w:val="left" w:pos="1080"/>
        </w:tabs>
        <w:ind w:left="898"/>
        <w:jc w:val="both"/>
        <w:rPr>
          <w:rFonts w:ascii="Century Gothic" w:hAnsi="Century Gothic" w:cs="Arial"/>
          <w:color w:val="2F5496"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 xml:space="preserve">7.2.1.5 </w:t>
      </w:r>
      <w:r w:rsidRPr="001348B1">
        <w:rPr>
          <w:rFonts w:ascii="Century Gothic" w:hAnsi="Century Gothic" w:cs="Arial"/>
          <w:b/>
          <w:color w:val="2F5496"/>
          <w:sz w:val="22"/>
          <w:szCs w:val="22"/>
        </w:rPr>
        <w:t>A licitante deverá atender as recomendações do projeto básico, edital e seus anexos para formulação de proposta, de forma a existir igualdade de participação de todos os licitantes.</w:t>
      </w:r>
    </w:p>
    <w:p w:rsidR="001348B1" w:rsidRPr="001348B1" w:rsidRDefault="001348B1" w:rsidP="001348B1">
      <w:pPr>
        <w:tabs>
          <w:tab w:val="left" w:pos="1080"/>
        </w:tabs>
        <w:jc w:val="both"/>
        <w:rPr>
          <w:rFonts w:ascii="Century Gothic" w:hAnsi="Century Gothic"/>
          <w:sz w:val="22"/>
          <w:szCs w:val="22"/>
        </w:rPr>
      </w:pP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>8.  Informações/Disposições Gerais</w:t>
      </w:r>
    </w:p>
    <w:p w:rsidR="00131752" w:rsidRPr="001348B1" w:rsidRDefault="00131752" w:rsidP="00131752">
      <w:pPr>
        <w:jc w:val="both"/>
        <w:rPr>
          <w:rFonts w:ascii="Century Gothic" w:hAnsi="Century Gothic"/>
          <w:sz w:val="22"/>
          <w:szCs w:val="22"/>
        </w:rPr>
      </w:pPr>
      <w:proofErr w:type="gramStart"/>
      <w:r w:rsidRPr="001348B1">
        <w:rPr>
          <w:rFonts w:ascii="Century Gothic" w:hAnsi="Century Gothic" w:cs="Arial"/>
          <w:b/>
          <w:sz w:val="22"/>
          <w:szCs w:val="22"/>
        </w:rPr>
        <w:t>8.1</w:t>
      </w:r>
      <w:r w:rsidR="002E76F6">
        <w:rPr>
          <w:rFonts w:ascii="Century Gothic" w:hAnsi="Century Gothic" w:cs="Arial"/>
          <w:b/>
          <w:sz w:val="22"/>
          <w:szCs w:val="22"/>
        </w:rPr>
        <w:t xml:space="preserve"> </w:t>
      </w:r>
      <w:r w:rsidRPr="001348B1">
        <w:rPr>
          <w:rFonts w:ascii="Century Gothic" w:hAnsi="Century Gothic"/>
          <w:sz w:val="22"/>
          <w:szCs w:val="22"/>
        </w:rPr>
        <w:t>VISITA</w:t>
      </w:r>
      <w:proofErr w:type="gramEnd"/>
      <w:r w:rsidRPr="001348B1">
        <w:rPr>
          <w:rFonts w:ascii="Century Gothic" w:hAnsi="Century Gothic"/>
          <w:sz w:val="22"/>
          <w:szCs w:val="22"/>
        </w:rPr>
        <w:t xml:space="preserve"> TÉCNICA (OPCIONAL)</w:t>
      </w:r>
    </w:p>
    <w:p w:rsidR="00131752" w:rsidRPr="001348B1" w:rsidRDefault="00131752" w:rsidP="00131752">
      <w:pPr>
        <w:jc w:val="both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 w:cs="Arial"/>
          <w:sz w:val="22"/>
          <w:szCs w:val="22"/>
        </w:rPr>
        <w:t xml:space="preserve">A licitante deverá conhecer o local da obra, o que poderá ocorrer em data e horário </w:t>
      </w:r>
      <w:r w:rsidRPr="001348B1">
        <w:rPr>
          <w:rFonts w:ascii="Century Gothic" w:hAnsi="Century Gothic" w:cs="Arial"/>
          <w:i/>
          <w:sz w:val="22"/>
          <w:szCs w:val="22"/>
        </w:rPr>
        <w:t>agendado</w:t>
      </w:r>
      <w:r w:rsidRPr="001348B1">
        <w:rPr>
          <w:rFonts w:ascii="Century Gothic" w:hAnsi="Century Gothic" w:cs="Arial"/>
          <w:sz w:val="22"/>
          <w:szCs w:val="22"/>
        </w:rPr>
        <w:t xml:space="preserve">s junto à Diretoria de Obras, pelos telefones 3688 1307, falar com Grace ou Paula, no período a ser determinado no edital pela CPL, para inteirar-se de todos os aspectos referentes à sua execução. </w:t>
      </w:r>
    </w:p>
    <w:p w:rsidR="00131752" w:rsidRPr="001348B1" w:rsidRDefault="00131752" w:rsidP="00131752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sz w:val="22"/>
          <w:szCs w:val="22"/>
        </w:rPr>
        <w:t>A Diretoria de Obras irá emitir Atestado de Visita Técnica.</w:t>
      </w:r>
    </w:p>
    <w:p w:rsidR="00131752" w:rsidRPr="001348B1" w:rsidRDefault="00131752" w:rsidP="00131752">
      <w:pPr>
        <w:jc w:val="both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 xml:space="preserve">8.1.1 </w:t>
      </w:r>
      <w:r w:rsidRPr="001348B1">
        <w:rPr>
          <w:rFonts w:ascii="Century Gothic" w:hAnsi="Century Gothic"/>
          <w:sz w:val="22"/>
          <w:szCs w:val="22"/>
        </w:rPr>
        <w:t xml:space="preserve">Caso a empresa decida por não realizar a visita técnica a mesma deverá apresentar </w:t>
      </w:r>
      <w:r w:rsidRPr="001348B1">
        <w:rPr>
          <w:rFonts w:ascii="Century Gothic" w:hAnsi="Century Gothic"/>
          <w:b/>
          <w:sz w:val="22"/>
          <w:szCs w:val="22"/>
          <w:u w:val="single"/>
        </w:rPr>
        <w:t xml:space="preserve">declaração de que está ciente de todas as condições para a realização </w:t>
      </w:r>
      <w:r w:rsidRPr="001348B1">
        <w:rPr>
          <w:rFonts w:ascii="Century Gothic" w:hAnsi="Century Gothic"/>
          <w:b/>
          <w:sz w:val="22"/>
          <w:szCs w:val="22"/>
          <w:u w:val="single"/>
        </w:rPr>
        <w:lastRenderedPageBreak/>
        <w:t xml:space="preserve">do orçamento da obra </w:t>
      </w:r>
      <w:r w:rsidRPr="001348B1">
        <w:rPr>
          <w:rFonts w:ascii="Century Gothic" w:hAnsi="Century Gothic"/>
          <w:sz w:val="22"/>
          <w:szCs w:val="22"/>
        </w:rPr>
        <w:t xml:space="preserve">onde deverá conter que </w:t>
      </w:r>
      <w:r w:rsidRPr="001348B1">
        <w:rPr>
          <w:rFonts w:ascii="Century Gothic" w:hAnsi="Century Gothic" w:cs="Arial"/>
          <w:sz w:val="22"/>
          <w:szCs w:val="22"/>
        </w:rPr>
        <w:t xml:space="preserve">para todos os efeitos, considerar-se-á que a licitante tem pleno conhecimento da natureza e do escopo das obras, dos serviços e dos fornecimentos, das condições hidrológicas e climáticas que possam afetar sua execução e dos materiais necessários para que sejam utilizados durante a construção e dos acessos aos locais onde serão realizadas as obras e os serviços. </w:t>
      </w:r>
    </w:p>
    <w:p w:rsidR="00131752" w:rsidRPr="001348B1" w:rsidRDefault="00131752" w:rsidP="00131752">
      <w:pPr>
        <w:jc w:val="both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 xml:space="preserve">8.1.2 </w:t>
      </w:r>
      <w:r w:rsidRPr="001348B1">
        <w:rPr>
          <w:rFonts w:ascii="Century Gothic" w:hAnsi="Century Gothic" w:cs="Arial"/>
          <w:sz w:val="22"/>
          <w:szCs w:val="22"/>
        </w:rPr>
        <w:t xml:space="preserve">Não </w:t>
      </w:r>
      <w:proofErr w:type="gramStart"/>
      <w:r w:rsidRPr="001348B1">
        <w:rPr>
          <w:rFonts w:ascii="Century Gothic" w:hAnsi="Century Gothic" w:cs="Arial"/>
          <w:sz w:val="22"/>
          <w:szCs w:val="22"/>
        </w:rPr>
        <w:t>poderá</w:t>
      </w:r>
      <w:proofErr w:type="gramEnd"/>
      <w:r w:rsidRPr="001348B1">
        <w:rPr>
          <w:rFonts w:ascii="Century Gothic" w:hAnsi="Century Gothic" w:cs="Arial"/>
          <w:sz w:val="22"/>
          <w:szCs w:val="22"/>
        </w:rPr>
        <w:t xml:space="preserve"> a licitante alegar posteriormente a insuficiência de dados e/ou informações sobre o (s) local (is) e as condições pertinentes ao objeto do contrato.</w:t>
      </w:r>
    </w:p>
    <w:p w:rsidR="00131752" w:rsidRPr="001348B1" w:rsidRDefault="00131752" w:rsidP="00131752">
      <w:pPr>
        <w:jc w:val="both"/>
        <w:rPr>
          <w:rFonts w:ascii="Century Gothic" w:hAnsi="Century Gothic"/>
          <w:sz w:val="22"/>
          <w:szCs w:val="22"/>
        </w:rPr>
      </w:pPr>
      <w:r w:rsidRPr="00B93109">
        <w:rPr>
          <w:rFonts w:ascii="Century Gothic" w:hAnsi="Century Gothic"/>
          <w:b/>
          <w:color w:val="auto"/>
          <w:sz w:val="22"/>
          <w:szCs w:val="22"/>
        </w:rPr>
        <w:t>8.2</w:t>
      </w:r>
      <w:r w:rsidRPr="001348B1">
        <w:rPr>
          <w:rFonts w:ascii="Century Gothic" w:hAnsi="Century Gothic"/>
          <w:color w:val="2F5496"/>
          <w:sz w:val="22"/>
          <w:szCs w:val="22"/>
        </w:rPr>
        <w:t xml:space="preserve"> </w:t>
      </w:r>
      <w:r w:rsidRPr="001348B1">
        <w:rPr>
          <w:rFonts w:ascii="Century Gothic" w:hAnsi="Century Gothic"/>
          <w:sz w:val="22"/>
          <w:szCs w:val="22"/>
        </w:rPr>
        <w:t>Caso a licitante opte em realizar a visita técnica, a mesma deverá ser realizada prioritariamente por um profissional devidamente reconhecido pela entidade competente</w:t>
      </w:r>
      <w:r w:rsidR="00042FFD" w:rsidRPr="00F203E0">
        <w:rPr>
          <w:rFonts w:ascii="Century Gothic" w:hAnsi="Century Gothic"/>
          <w:color w:val="auto"/>
          <w:sz w:val="22"/>
          <w:szCs w:val="22"/>
        </w:rPr>
        <w:t>, sendo o mesmo responsável técnico</w:t>
      </w:r>
      <w:bookmarkStart w:id="0" w:name="_GoBack"/>
      <w:bookmarkEnd w:id="0"/>
      <w:r w:rsidRPr="00F203E0">
        <w:rPr>
          <w:rFonts w:ascii="Century Gothic" w:hAnsi="Century Gothic"/>
          <w:color w:val="auto"/>
          <w:sz w:val="22"/>
          <w:szCs w:val="22"/>
        </w:rPr>
        <w:t>, e c</w:t>
      </w:r>
      <w:r w:rsidRPr="001348B1">
        <w:rPr>
          <w:rFonts w:ascii="Century Gothic" w:hAnsi="Century Gothic"/>
          <w:sz w:val="22"/>
          <w:szCs w:val="22"/>
        </w:rPr>
        <w:t>redenciado pela licitante. Caso a licitante opte pela indicação de um profissional sem a referida formação profissional assumirá o risco de eventuais divergências e inconsistências apresentadas na proposta.</w:t>
      </w:r>
    </w:p>
    <w:p w:rsidR="00131752" w:rsidRPr="001348B1" w:rsidRDefault="00131752" w:rsidP="00131752">
      <w:pPr>
        <w:jc w:val="both"/>
        <w:rPr>
          <w:rFonts w:ascii="Century Gothic" w:hAnsi="Century Gothic"/>
          <w:b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 xml:space="preserve">8.3 </w:t>
      </w:r>
      <w:r w:rsidRPr="001348B1">
        <w:rPr>
          <w:rFonts w:ascii="Century Gothic" w:hAnsi="Century Gothic" w:cs="Arial"/>
          <w:sz w:val="22"/>
          <w:szCs w:val="22"/>
        </w:rPr>
        <w:t xml:space="preserve">A licitante vencedora </w:t>
      </w:r>
      <w:r w:rsidRPr="001348B1">
        <w:rPr>
          <w:rFonts w:ascii="Century Gothic" w:hAnsi="Century Gothic"/>
          <w:sz w:val="22"/>
          <w:szCs w:val="22"/>
        </w:rPr>
        <w:t xml:space="preserve">deverá credenciar seu representante sendo o mesmo obrigatoriamente </w:t>
      </w:r>
      <w:r w:rsidR="009407F4" w:rsidRPr="004337D5">
        <w:rPr>
          <w:rFonts w:ascii="Century Gothic" w:hAnsi="Century Gothic"/>
          <w:color w:val="auto"/>
          <w:sz w:val="22"/>
          <w:szCs w:val="22"/>
        </w:rPr>
        <w:t>engenheiro</w:t>
      </w:r>
      <w:r w:rsidRPr="004337D5">
        <w:rPr>
          <w:rFonts w:ascii="Century Gothic" w:hAnsi="Century Gothic"/>
          <w:color w:val="auto"/>
          <w:sz w:val="22"/>
          <w:szCs w:val="22"/>
        </w:rPr>
        <w:t xml:space="preserve">, </w:t>
      </w:r>
      <w:r w:rsidRPr="000E4E52">
        <w:rPr>
          <w:rFonts w:ascii="Century Gothic" w:hAnsi="Century Gothic"/>
          <w:color w:val="0070C0"/>
          <w:sz w:val="22"/>
          <w:szCs w:val="22"/>
        </w:rPr>
        <w:t>para acompanhamento da obra</w:t>
      </w:r>
      <w:r>
        <w:rPr>
          <w:rFonts w:ascii="Century Gothic" w:hAnsi="Century Gothic"/>
          <w:sz w:val="22"/>
          <w:szCs w:val="22"/>
        </w:rPr>
        <w:t xml:space="preserve">, </w:t>
      </w:r>
      <w:r w:rsidRPr="001348B1">
        <w:rPr>
          <w:rFonts w:ascii="Century Gothic" w:hAnsi="Century Gothic"/>
          <w:sz w:val="22"/>
          <w:szCs w:val="22"/>
        </w:rPr>
        <w:t>comprovadamente vinculado ao quadro permanente da empresa, ou societário, ou de responsáveis técnicos da licitante.</w:t>
      </w:r>
    </w:p>
    <w:p w:rsidR="00BF0675" w:rsidRPr="00273B03" w:rsidRDefault="002E76F6" w:rsidP="00273B03">
      <w:pPr>
        <w:jc w:val="both"/>
        <w:rPr>
          <w:rFonts w:ascii="Century Gothic" w:hAnsi="Century Gothic"/>
          <w:b/>
          <w:caps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</w:rPr>
        <w:t>8.4</w:t>
      </w:r>
      <w:r w:rsidR="00131752" w:rsidRPr="001348B1">
        <w:rPr>
          <w:rFonts w:ascii="Century Gothic" w:hAnsi="Century Gothic"/>
          <w:b/>
          <w:sz w:val="22"/>
          <w:szCs w:val="22"/>
        </w:rPr>
        <w:t xml:space="preserve"> </w:t>
      </w:r>
      <w:r w:rsidR="00131752" w:rsidRPr="001348B1">
        <w:rPr>
          <w:rFonts w:ascii="Century Gothic" w:hAnsi="Century Gothic"/>
          <w:b/>
          <w:caps/>
          <w:sz w:val="22"/>
          <w:szCs w:val="22"/>
          <w:u w:val="single"/>
        </w:rPr>
        <w:t xml:space="preserve">A proposta comercial deverá ser apresentada conforme modelo de planilha apresentada no ANEXO </w:t>
      </w:r>
      <w:r w:rsidR="0041769A">
        <w:rPr>
          <w:rFonts w:ascii="Century Gothic" w:hAnsi="Century Gothic"/>
          <w:b/>
          <w:caps/>
          <w:sz w:val="22"/>
          <w:szCs w:val="22"/>
          <w:u w:val="single"/>
        </w:rPr>
        <w:t>I</w:t>
      </w:r>
      <w:r w:rsidR="00131752" w:rsidRPr="001348B1">
        <w:rPr>
          <w:rFonts w:ascii="Century Gothic" w:hAnsi="Century Gothic"/>
          <w:b/>
          <w:caps/>
          <w:sz w:val="22"/>
          <w:szCs w:val="22"/>
          <w:u w:val="single"/>
        </w:rPr>
        <w:t>I, deste PROJETO BÁSICO</w:t>
      </w:r>
      <w:r w:rsidR="00AA71FD">
        <w:rPr>
          <w:rFonts w:ascii="Century Gothic" w:hAnsi="Century Gothic"/>
          <w:b/>
          <w:caps/>
          <w:sz w:val="22"/>
          <w:szCs w:val="22"/>
          <w:u w:val="single"/>
        </w:rPr>
        <w:t xml:space="preserve"> SOB PENA DE DESCLASSIFICAÇÃO</w:t>
      </w:r>
      <w:r w:rsidR="00131752" w:rsidRPr="001348B1">
        <w:rPr>
          <w:rFonts w:ascii="Century Gothic" w:hAnsi="Century Gothic"/>
          <w:b/>
          <w:caps/>
          <w:sz w:val="22"/>
          <w:szCs w:val="22"/>
          <w:u w:val="single"/>
        </w:rPr>
        <w:t>.</w:t>
      </w:r>
    </w:p>
    <w:p w:rsidR="009F6D35" w:rsidRPr="002A2692" w:rsidRDefault="009F6D35" w:rsidP="009F6D35">
      <w:pPr>
        <w:widowControl w:val="0"/>
        <w:ind w:right="215"/>
        <w:jc w:val="both"/>
        <w:rPr>
          <w:rFonts w:ascii="Century Gothic" w:hAnsi="Century Gothic" w:cs="Arial"/>
          <w:i/>
          <w:sz w:val="22"/>
          <w:szCs w:val="22"/>
          <w:highlight w:val="yellow"/>
        </w:rPr>
      </w:pPr>
    </w:p>
    <w:p w:rsidR="001348B1" w:rsidRPr="00C52530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B735AC">
        <w:rPr>
          <w:rFonts w:ascii="Century Gothic" w:hAnsi="Century Gothic" w:cs="Arial"/>
          <w:b/>
          <w:sz w:val="22"/>
          <w:szCs w:val="22"/>
        </w:rPr>
        <w:t>9. Medições e Pagamentos</w:t>
      </w:r>
    </w:p>
    <w:p w:rsidR="0041769A" w:rsidRPr="000D5E87" w:rsidRDefault="0041769A" w:rsidP="0041769A">
      <w:pPr>
        <w:tabs>
          <w:tab w:val="left" w:pos="7140"/>
        </w:tabs>
        <w:jc w:val="both"/>
        <w:rPr>
          <w:rFonts w:ascii="Century Gothic" w:hAnsi="Century Gothic"/>
          <w:sz w:val="22"/>
          <w:szCs w:val="22"/>
        </w:rPr>
      </w:pPr>
      <w:r w:rsidRPr="00AB621F">
        <w:rPr>
          <w:rFonts w:ascii="Century Gothic" w:hAnsi="Century Gothic"/>
          <w:b/>
          <w:sz w:val="22"/>
          <w:szCs w:val="22"/>
        </w:rPr>
        <w:t>9.1</w:t>
      </w:r>
      <w:r w:rsidRPr="00AB621F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As medições d</w:t>
      </w:r>
      <w:r w:rsidRPr="000D5E87">
        <w:rPr>
          <w:rFonts w:ascii="Century Gothic" w:hAnsi="Century Gothic"/>
          <w:sz w:val="22"/>
          <w:szCs w:val="22"/>
        </w:rPr>
        <w:t>e</w:t>
      </w:r>
      <w:r>
        <w:rPr>
          <w:rFonts w:ascii="Century Gothic" w:hAnsi="Century Gothic"/>
          <w:sz w:val="22"/>
          <w:szCs w:val="22"/>
        </w:rPr>
        <w:t>ve</w:t>
      </w:r>
      <w:r w:rsidRPr="000D5E87">
        <w:rPr>
          <w:rFonts w:ascii="Century Gothic" w:hAnsi="Century Gothic"/>
          <w:sz w:val="22"/>
          <w:szCs w:val="22"/>
        </w:rPr>
        <w:t>rão</w:t>
      </w:r>
      <w:r>
        <w:rPr>
          <w:rFonts w:ascii="Century Gothic" w:hAnsi="Century Gothic"/>
          <w:sz w:val="22"/>
          <w:szCs w:val="22"/>
        </w:rPr>
        <w:t xml:space="preserve"> ser</w:t>
      </w:r>
      <w:r w:rsidRPr="000D5E87">
        <w:rPr>
          <w:rFonts w:ascii="Century Gothic" w:hAnsi="Century Gothic"/>
          <w:sz w:val="22"/>
          <w:szCs w:val="22"/>
        </w:rPr>
        <w:t xml:space="preserve"> elaboradas relativas aos serviços executados</w:t>
      </w:r>
      <w:r>
        <w:rPr>
          <w:rFonts w:ascii="Century Gothic" w:hAnsi="Century Gothic"/>
          <w:sz w:val="22"/>
          <w:szCs w:val="22"/>
        </w:rPr>
        <w:t>, apresentado no cronograma físico para cada ordem de serviço,</w:t>
      </w:r>
      <w:r w:rsidRPr="000D5E87">
        <w:rPr>
          <w:rFonts w:ascii="Century Gothic" w:hAnsi="Century Gothic"/>
          <w:sz w:val="22"/>
          <w:szCs w:val="22"/>
        </w:rPr>
        <w:t xml:space="preserve"> no período do dia 01</w:t>
      </w:r>
      <w:r>
        <w:rPr>
          <w:rFonts w:ascii="Century Gothic" w:hAnsi="Century Gothic"/>
          <w:sz w:val="22"/>
          <w:szCs w:val="22"/>
        </w:rPr>
        <w:t xml:space="preserve"> ao dia</w:t>
      </w:r>
      <w:r w:rsidRPr="000D5E87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31 de cada mês, pela</w:t>
      </w:r>
      <w:r w:rsidRPr="000D5E87">
        <w:rPr>
          <w:rFonts w:ascii="Century Gothic" w:hAnsi="Century Gothic"/>
          <w:sz w:val="22"/>
          <w:szCs w:val="22"/>
        </w:rPr>
        <w:t xml:space="preserve"> C</w:t>
      </w:r>
      <w:r>
        <w:rPr>
          <w:rFonts w:ascii="Century Gothic" w:hAnsi="Century Gothic"/>
          <w:sz w:val="22"/>
          <w:szCs w:val="22"/>
        </w:rPr>
        <w:t>ONTRATADA, com a participação do</w:t>
      </w:r>
      <w:r w:rsidRPr="000D5E87">
        <w:rPr>
          <w:rFonts w:ascii="Century Gothic" w:hAnsi="Century Gothic"/>
          <w:sz w:val="22"/>
          <w:szCs w:val="22"/>
        </w:rPr>
        <w:t xml:space="preserve"> FISCAL, e será formalizada e datada no último dia de cada mês.</w:t>
      </w:r>
    </w:p>
    <w:p w:rsidR="0041769A" w:rsidRPr="003F3580" w:rsidRDefault="0041769A" w:rsidP="0041769A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0D5E87">
        <w:rPr>
          <w:rFonts w:ascii="Century Gothic" w:hAnsi="Century Gothic"/>
          <w:b/>
          <w:sz w:val="22"/>
          <w:szCs w:val="22"/>
        </w:rPr>
        <w:t>9.2</w:t>
      </w:r>
      <w:r>
        <w:rPr>
          <w:rFonts w:ascii="Century Gothic" w:hAnsi="Century Gothic"/>
          <w:sz w:val="22"/>
          <w:szCs w:val="22"/>
        </w:rPr>
        <w:t xml:space="preserve"> </w:t>
      </w:r>
      <w:r w:rsidRPr="00C52530">
        <w:rPr>
          <w:rFonts w:ascii="Century Gothic" w:hAnsi="Century Gothic"/>
          <w:sz w:val="22"/>
          <w:szCs w:val="22"/>
        </w:rPr>
        <w:t xml:space="preserve">As medições deverão ser executadas </w:t>
      </w:r>
      <w:r w:rsidRPr="00F203E0">
        <w:rPr>
          <w:rFonts w:ascii="Century Gothic" w:hAnsi="Century Gothic"/>
          <w:sz w:val="22"/>
          <w:szCs w:val="22"/>
        </w:rPr>
        <w:t>mensalmente, devendo a CONTRATADA apresentar as propostas de medição, memória de cálculo e relatório fotográfico à FISCALIZAÇÃO até o dia 10 de cada</w:t>
      </w:r>
      <w:r w:rsidRPr="003B5113">
        <w:rPr>
          <w:rFonts w:ascii="Century Gothic" w:hAnsi="Century Gothic"/>
          <w:sz w:val="22"/>
          <w:szCs w:val="22"/>
        </w:rPr>
        <w:t xml:space="preserve"> mês, para aferição. Os pagamentos serão</w:t>
      </w:r>
      <w:r w:rsidRPr="00C52530">
        <w:rPr>
          <w:rFonts w:ascii="Century Gothic" w:hAnsi="Century Gothic"/>
          <w:sz w:val="22"/>
          <w:szCs w:val="22"/>
        </w:rPr>
        <w:t xml:space="preserve"> efetuados em até 30 (trinta) dias após o </w:t>
      </w:r>
      <w:r w:rsidRPr="003B5113">
        <w:rPr>
          <w:rFonts w:ascii="Century Gothic" w:hAnsi="Century Gothic"/>
          <w:b/>
          <w:sz w:val="22"/>
          <w:szCs w:val="22"/>
        </w:rPr>
        <w:t>ateste</w:t>
      </w:r>
      <w:r w:rsidRPr="00C52530">
        <w:rPr>
          <w:rFonts w:ascii="Century Gothic" w:hAnsi="Century Gothic"/>
          <w:sz w:val="22"/>
          <w:szCs w:val="22"/>
        </w:rPr>
        <w:t xml:space="preserve"> de cada medição, de acordo com os preços unitários ganhadores do certame. </w:t>
      </w:r>
    </w:p>
    <w:p w:rsidR="001348B1" w:rsidRPr="00C52530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</w:p>
    <w:p w:rsidR="001348B1" w:rsidRPr="00C52530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C52530">
        <w:rPr>
          <w:rFonts w:ascii="Century Gothic" w:hAnsi="Century Gothic" w:cs="Arial"/>
          <w:b/>
          <w:sz w:val="22"/>
          <w:szCs w:val="22"/>
        </w:rPr>
        <w:t>10. Recursos Orçamentários</w:t>
      </w:r>
    </w:p>
    <w:p w:rsidR="00BF0675" w:rsidRPr="00273B03" w:rsidRDefault="001348B1" w:rsidP="00180DB4">
      <w:pPr>
        <w:jc w:val="both"/>
        <w:rPr>
          <w:rFonts w:ascii="Century Gothic" w:hAnsi="Century Gothic"/>
          <w:color w:val="auto"/>
          <w:sz w:val="22"/>
          <w:szCs w:val="22"/>
        </w:rPr>
      </w:pPr>
      <w:r w:rsidRPr="00C52530">
        <w:rPr>
          <w:rFonts w:ascii="Century Gothic" w:hAnsi="Century Gothic"/>
          <w:b/>
          <w:sz w:val="22"/>
          <w:szCs w:val="22"/>
        </w:rPr>
        <w:t xml:space="preserve">10.1 </w:t>
      </w:r>
      <w:r w:rsidRPr="00C52530">
        <w:rPr>
          <w:rFonts w:ascii="Century Gothic" w:hAnsi="Century Gothic"/>
          <w:sz w:val="22"/>
          <w:szCs w:val="22"/>
        </w:rPr>
        <w:t>As despesas decorrentes das obras e serviços do contrato a ser gerado através deste processo licitatório, correrão à conta</w:t>
      </w:r>
      <w:r w:rsidR="00787D1A" w:rsidRPr="00C52530">
        <w:rPr>
          <w:rFonts w:ascii="Century Gothic" w:hAnsi="Century Gothic"/>
          <w:sz w:val="22"/>
          <w:szCs w:val="22"/>
        </w:rPr>
        <w:t xml:space="preserve"> </w:t>
      </w:r>
      <w:r w:rsidRPr="00696A46">
        <w:rPr>
          <w:rFonts w:ascii="Century Gothic" w:hAnsi="Century Gothic"/>
          <w:color w:val="auto"/>
          <w:sz w:val="22"/>
          <w:szCs w:val="22"/>
        </w:rPr>
        <w:t>da</w:t>
      </w:r>
      <w:r w:rsidR="003B42B9" w:rsidRPr="00696A46">
        <w:rPr>
          <w:rFonts w:ascii="Century Gothic" w:hAnsi="Century Gothic"/>
          <w:sz w:val="22"/>
          <w:szCs w:val="22"/>
        </w:rPr>
        <w:t xml:space="preserve"> dotação</w:t>
      </w:r>
      <w:r w:rsidRPr="00696A46">
        <w:rPr>
          <w:rFonts w:ascii="Century Gothic" w:hAnsi="Century Gothic"/>
          <w:sz w:val="22"/>
          <w:szCs w:val="22"/>
        </w:rPr>
        <w:t xml:space="preserve"> </w:t>
      </w:r>
      <w:r w:rsidRPr="004A0B17">
        <w:rPr>
          <w:rFonts w:ascii="Century Gothic" w:hAnsi="Century Gothic"/>
          <w:color w:val="auto"/>
          <w:sz w:val="22"/>
          <w:szCs w:val="22"/>
        </w:rPr>
        <w:t>orçamentária</w:t>
      </w:r>
      <w:r w:rsidR="004F689C" w:rsidRPr="004A0B17">
        <w:rPr>
          <w:rFonts w:ascii="Century Gothic" w:hAnsi="Century Gothic"/>
          <w:color w:val="auto"/>
          <w:sz w:val="22"/>
          <w:szCs w:val="22"/>
        </w:rPr>
        <w:t>s</w:t>
      </w:r>
      <w:r w:rsidR="004A0B17">
        <w:rPr>
          <w:rFonts w:ascii="Century Gothic" w:hAnsi="Century Gothic"/>
          <w:color w:val="auto"/>
          <w:sz w:val="22"/>
          <w:szCs w:val="22"/>
        </w:rPr>
        <w:t xml:space="preserve"> de 2023</w:t>
      </w:r>
      <w:r w:rsidRPr="004A0B17">
        <w:rPr>
          <w:rFonts w:ascii="Century Gothic" w:hAnsi="Century Gothic"/>
          <w:color w:val="auto"/>
          <w:sz w:val="22"/>
          <w:szCs w:val="22"/>
        </w:rPr>
        <w:t>:</w:t>
      </w:r>
      <w:r w:rsidRPr="00696A46">
        <w:rPr>
          <w:rFonts w:ascii="Century Gothic" w:hAnsi="Century Gothic"/>
          <w:color w:val="FF0000"/>
          <w:sz w:val="22"/>
          <w:szCs w:val="22"/>
        </w:rPr>
        <w:t xml:space="preserve"> </w:t>
      </w:r>
      <w:r w:rsidR="004F689C" w:rsidRPr="00D818A5">
        <w:rPr>
          <w:rFonts w:ascii="Century Gothic" w:hAnsi="Century Gothic"/>
          <w:bCs/>
          <w:color w:val="auto"/>
          <w:sz w:val="22"/>
          <w:szCs w:val="22"/>
        </w:rPr>
        <w:t>02.0</w:t>
      </w:r>
      <w:r w:rsidR="00451406" w:rsidRPr="00D818A5">
        <w:rPr>
          <w:rFonts w:ascii="Century Gothic" w:hAnsi="Century Gothic"/>
          <w:bCs/>
          <w:color w:val="auto"/>
          <w:sz w:val="22"/>
          <w:szCs w:val="22"/>
        </w:rPr>
        <w:t>4</w:t>
      </w:r>
      <w:r w:rsidRPr="00D818A5">
        <w:rPr>
          <w:rFonts w:ascii="Century Gothic" w:hAnsi="Century Gothic"/>
          <w:bCs/>
          <w:color w:val="auto"/>
          <w:sz w:val="22"/>
          <w:szCs w:val="22"/>
        </w:rPr>
        <w:t>.0</w:t>
      </w:r>
      <w:r w:rsidR="00451406" w:rsidRPr="00D818A5">
        <w:rPr>
          <w:rFonts w:ascii="Century Gothic" w:hAnsi="Century Gothic"/>
          <w:bCs/>
          <w:color w:val="auto"/>
          <w:sz w:val="22"/>
          <w:szCs w:val="22"/>
        </w:rPr>
        <w:t>4</w:t>
      </w:r>
      <w:r w:rsidRPr="00D818A5">
        <w:rPr>
          <w:rFonts w:ascii="Century Gothic" w:hAnsi="Century Gothic"/>
          <w:bCs/>
          <w:color w:val="auto"/>
          <w:sz w:val="22"/>
          <w:szCs w:val="22"/>
        </w:rPr>
        <w:t>.1</w:t>
      </w:r>
      <w:r w:rsidR="00451406" w:rsidRPr="00D818A5">
        <w:rPr>
          <w:rFonts w:ascii="Century Gothic" w:hAnsi="Century Gothic"/>
          <w:bCs/>
          <w:color w:val="auto"/>
          <w:sz w:val="22"/>
          <w:szCs w:val="22"/>
        </w:rPr>
        <w:t>8</w:t>
      </w:r>
      <w:r w:rsidR="00D00357" w:rsidRPr="00D818A5">
        <w:rPr>
          <w:rFonts w:ascii="Century Gothic" w:hAnsi="Century Gothic"/>
          <w:bCs/>
          <w:color w:val="auto"/>
          <w:sz w:val="22"/>
          <w:szCs w:val="22"/>
        </w:rPr>
        <w:t>.</w:t>
      </w:r>
      <w:r w:rsidR="00451406" w:rsidRPr="00D818A5">
        <w:rPr>
          <w:rFonts w:ascii="Century Gothic" w:hAnsi="Century Gothic"/>
          <w:bCs/>
          <w:color w:val="auto"/>
          <w:sz w:val="22"/>
          <w:szCs w:val="22"/>
        </w:rPr>
        <w:t>541</w:t>
      </w:r>
      <w:r w:rsidRPr="00D818A5">
        <w:rPr>
          <w:rFonts w:ascii="Century Gothic" w:hAnsi="Century Gothic"/>
          <w:bCs/>
          <w:color w:val="auto"/>
          <w:sz w:val="22"/>
          <w:szCs w:val="22"/>
        </w:rPr>
        <w:t>.00</w:t>
      </w:r>
      <w:r w:rsidR="00451406" w:rsidRPr="00D818A5">
        <w:rPr>
          <w:rFonts w:ascii="Century Gothic" w:hAnsi="Century Gothic"/>
          <w:bCs/>
          <w:color w:val="auto"/>
          <w:sz w:val="22"/>
          <w:szCs w:val="22"/>
        </w:rPr>
        <w:t>26</w:t>
      </w:r>
      <w:r w:rsidRPr="00D818A5">
        <w:rPr>
          <w:rFonts w:ascii="Century Gothic" w:hAnsi="Century Gothic"/>
          <w:bCs/>
          <w:color w:val="auto"/>
          <w:sz w:val="22"/>
          <w:szCs w:val="22"/>
        </w:rPr>
        <w:t>.</w:t>
      </w:r>
      <w:r w:rsidR="00451406" w:rsidRPr="00D818A5">
        <w:rPr>
          <w:rFonts w:ascii="Century Gothic" w:hAnsi="Century Gothic"/>
          <w:bCs/>
          <w:color w:val="auto"/>
          <w:sz w:val="22"/>
          <w:szCs w:val="22"/>
        </w:rPr>
        <w:t>2147</w:t>
      </w:r>
      <w:r w:rsidRPr="00D818A5">
        <w:rPr>
          <w:rFonts w:ascii="Century Gothic" w:hAnsi="Century Gothic"/>
          <w:bCs/>
          <w:color w:val="auto"/>
          <w:sz w:val="22"/>
          <w:szCs w:val="22"/>
        </w:rPr>
        <w:t xml:space="preserve">- Elemento: </w:t>
      </w:r>
      <w:r w:rsidRPr="00D818A5">
        <w:rPr>
          <w:rFonts w:ascii="Century Gothic" w:hAnsi="Century Gothic"/>
          <w:color w:val="auto"/>
          <w:sz w:val="22"/>
          <w:szCs w:val="22"/>
        </w:rPr>
        <w:t xml:space="preserve">4.4.90.51.00 - Ficha: </w:t>
      </w:r>
      <w:r w:rsidR="00451406" w:rsidRPr="00D818A5">
        <w:rPr>
          <w:rFonts w:ascii="Century Gothic" w:hAnsi="Century Gothic"/>
          <w:color w:val="auto"/>
          <w:sz w:val="22"/>
          <w:szCs w:val="22"/>
        </w:rPr>
        <w:t>3</w:t>
      </w:r>
      <w:r w:rsidR="00D818A5" w:rsidRPr="00D818A5">
        <w:rPr>
          <w:rFonts w:ascii="Century Gothic" w:hAnsi="Century Gothic"/>
          <w:color w:val="auto"/>
          <w:sz w:val="22"/>
          <w:szCs w:val="22"/>
        </w:rPr>
        <w:t>13</w:t>
      </w:r>
      <w:r w:rsidR="004F689C" w:rsidRPr="00D818A5">
        <w:rPr>
          <w:rFonts w:ascii="Century Gothic" w:hAnsi="Century Gothic"/>
          <w:color w:val="auto"/>
          <w:sz w:val="22"/>
          <w:szCs w:val="22"/>
        </w:rPr>
        <w:t xml:space="preserve"> </w:t>
      </w:r>
      <w:r w:rsidR="004F689C" w:rsidRPr="00F203E0">
        <w:rPr>
          <w:rFonts w:ascii="Century Gothic" w:hAnsi="Century Gothic"/>
          <w:color w:val="auto"/>
          <w:sz w:val="22"/>
          <w:szCs w:val="22"/>
        </w:rPr>
        <w:t xml:space="preserve">e fonte </w:t>
      </w:r>
      <w:r w:rsidR="007D7E93" w:rsidRPr="00F203E0">
        <w:rPr>
          <w:rFonts w:ascii="Century Gothic" w:hAnsi="Century Gothic"/>
          <w:color w:val="auto"/>
          <w:sz w:val="22"/>
          <w:szCs w:val="22"/>
        </w:rPr>
        <w:t>2</w:t>
      </w:r>
      <w:r w:rsidR="004A0B17" w:rsidRPr="00F203E0">
        <w:rPr>
          <w:rFonts w:ascii="Century Gothic" w:hAnsi="Century Gothic"/>
          <w:color w:val="auto"/>
          <w:sz w:val="22"/>
          <w:szCs w:val="22"/>
        </w:rPr>
        <w:t>.5</w:t>
      </w:r>
      <w:r w:rsidR="008E60D4" w:rsidRPr="00F203E0">
        <w:rPr>
          <w:rFonts w:ascii="Century Gothic" w:hAnsi="Century Gothic"/>
          <w:color w:val="auto"/>
          <w:sz w:val="22"/>
          <w:szCs w:val="22"/>
        </w:rPr>
        <w:t>0</w:t>
      </w:r>
      <w:r w:rsidR="003C4790" w:rsidRPr="00F203E0">
        <w:rPr>
          <w:rFonts w:ascii="Century Gothic" w:hAnsi="Century Gothic"/>
          <w:color w:val="auto"/>
          <w:sz w:val="22"/>
          <w:szCs w:val="22"/>
        </w:rPr>
        <w:t>1.0</w:t>
      </w:r>
      <w:r w:rsidR="00451406" w:rsidRPr="00F203E0">
        <w:rPr>
          <w:rFonts w:ascii="Century Gothic" w:hAnsi="Century Gothic"/>
          <w:color w:val="auto"/>
          <w:sz w:val="22"/>
          <w:szCs w:val="22"/>
        </w:rPr>
        <w:t>0</w:t>
      </w:r>
      <w:r w:rsidRPr="00F203E0">
        <w:rPr>
          <w:rFonts w:ascii="Century Gothic" w:hAnsi="Century Gothic"/>
          <w:color w:val="auto"/>
          <w:sz w:val="22"/>
          <w:szCs w:val="22"/>
        </w:rPr>
        <w:t>. Para</w:t>
      </w:r>
      <w:r w:rsidRPr="00451406">
        <w:rPr>
          <w:rFonts w:ascii="Century Gothic" w:hAnsi="Century Gothic"/>
          <w:color w:val="auto"/>
          <w:sz w:val="22"/>
          <w:szCs w:val="22"/>
        </w:rPr>
        <w:t xml:space="preserve"> o exercício financeiro subseqüente as despesas correrão a conta das dotações</w:t>
      </w:r>
      <w:r w:rsidRPr="008E60D4">
        <w:rPr>
          <w:rFonts w:ascii="Century Gothic" w:hAnsi="Century Gothic"/>
          <w:color w:val="auto"/>
          <w:sz w:val="22"/>
          <w:szCs w:val="22"/>
        </w:rPr>
        <w:t xml:space="preserve"> orçamentárias</w:t>
      </w:r>
      <w:r w:rsidRPr="008D6B4C">
        <w:rPr>
          <w:rFonts w:ascii="Century Gothic" w:hAnsi="Century Gothic"/>
          <w:color w:val="auto"/>
          <w:sz w:val="22"/>
          <w:szCs w:val="22"/>
        </w:rPr>
        <w:t xml:space="preserve"> correspondentes.</w:t>
      </w:r>
    </w:p>
    <w:p w:rsidR="008E60D4" w:rsidRPr="00F203E0" w:rsidRDefault="001348B1" w:rsidP="00F203E0">
      <w:pPr>
        <w:pStyle w:val="NormalWeb"/>
        <w:spacing w:after="198" w:line="276" w:lineRule="auto"/>
        <w:rPr>
          <w:rFonts w:ascii="Century Gothic" w:hAnsi="Century Gothic"/>
          <w:bCs/>
          <w:sz w:val="22"/>
          <w:szCs w:val="22"/>
        </w:rPr>
      </w:pPr>
      <w:r w:rsidRPr="007559EB">
        <w:rPr>
          <w:rFonts w:ascii="Century Gothic" w:hAnsi="Century Gothic" w:cs="Arial"/>
          <w:b/>
          <w:sz w:val="22"/>
          <w:szCs w:val="22"/>
        </w:rPr>
        <w:t xml:space="preserve">10.2 </w:t>
      </w:r>
      <w:r w:rsidR="00F203E0" w:rsidRPr="00F203E0">
        <w:rPr>
          <w:rFonts w:ascii="Century Gothic" w:hAnsi="Century Gothic"/>
          <w:bCs/>
          <w:sz w:val="22"/>
          <w:szCs w:val="22"/>
        </w:rPr>
        <w:t xml:space="preserve">O valor orçado para realização dos serviços será de R$ 6.393.730,26 (seis milhões, </w:t>
      </w:r>
      <w:proofErr w:type="spellStart"/>
      <w:r w:rsidR="00F203E0" w:rsidRPr="00F203E0">
        <w:rPr>
          <w:rFonts w:ascii="Century Gothic" w:hAnsi="Century Gothic"/>
          <w:bCs/>
          <w:sz w:val="22"/>
          <w:szCs w:val="22"/>
        </w:rPr>
        <w:t>treentos</w:t>
      </w:r>
      <w:proofErr w:type="spellEnd"/>
      <w:r w:rsidR="00F203E0" w:rsidRPr="00F203E0">
        <w:rPr>
          <w:rFonts w:ascii="Century Gothic" w:hAnsi="Century Gothic"/>
          <w:bCs/>
          <w:sz w:val="22"/>
          <w:szCs w:val="22"/>
        </w:rPr>
        <w:t xml:space="preserve"> e noventa e três mil, setecentos e trinta reais e vinte e seis centavos), sendo </w:t>
      </w:r>
      <w:r w:rsidR="00F203E0" w:rsidRPr="00284546">
        <w:rPr>
          <w:rFonts w:ascii="Century Gothic" w:hAnsi="Century Gothic"/>
          <w:b/>
          <w:bCs/>
          <w:sz w:val="22"/>
          <w:szCs w:val="22"/>
        </w:rPr>
        <w:t>R$ 5.901.796,90</w:t>
      </w:r>
      <w:r w:rsidR="00F203E0" w:rsidRPr="00F203E0">
        <w:rPr>
          <w:rFonts w:ascii="Century Gothic" w:hAnsi="Century Gothic"/>
          <w:bCs/>
          <w:sz w:val="22"/>
          <w:szCs w:val="22"/>
        </w:rPr>
        <w:t xml:space="preserve"> (Cinco milhões, novecentos e um mil, setecentos e noventa e seis reais e noventa centavos) custeados pelo Fundo Municipal do Meio Ambiente, através de acordo judicial celebrado entre Ministério Público, Tribunal de Justiça, Prefeitura Municipal de Lagoa Santa e COPASA e o Valor de R$ 491.933,36 (quatrocentos e noventa e um mil, novecentos e trinta e três reais e trinta e seis centavos) custeados com recurso próprio do município.</w:t>
      </w:r>
    </w:p>
    <w:p w:rsidR="0041769A" w:rsidRDefault="0041769A" w:rsidP="001348B1">
      <w:pPr>
        <w:pStyle w:val="Estilo1"/>
        <w:spacing w:line="240" w:lineRule="auto"/>
        <w:jc w:val="both"/>
        <w:rPr>
          <w:rFonts w:ascii="Century Gothic" w:hAnsi="Century Gothic"/>
          <w:b/>
          <w:sz w:val="22"/>
          <w:szCs w:val="22"/>
        </w:rPr>
      </w:pPr>
    </w:p>
    <w:p w:rsidR="001348B1" w:rsidRPr="003C4790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b/>
          <w:sz w:val="22"/>
          <w:szCs w:val="22"/>
        </w:rPr>
      </w:pPr>
      <w:r w:rsidRPr="003C4790">
        <w:rPr>
          <w:rFonts w:ascii="Century Gothic" w:hAnsi="Century Gothic"/>
          <w:b/>
          <w:sz w:val="22"/>
          <w:szCs w:val="22"/>
        </w:rPr>
        <w:t>11.</w:t>
      </w:r>
      <w:r w:rsidR="002670BA" w:rsidRPr="003C4790">
        <w:rPr>
          <w:rFonts w:ascii="Century Gothic" w:hAnsi="Century Gothic"/>
          <w:b/>
          <w:sz w:val="22"/>
          <w:szCs w:val="22"/>
        </w:rPr>
        <w:t xml:space="preserve"> </w:t>
      </w:r>
      <w:r w:rsidRPr="003C4790">
        <w:rPr>
          <w:rFonts w:ascii="Century Gothic" w:hAnsi="Century Gothic"/>
          <w:b/>
          <w:sz w:val="22"/>
          <w:szCs w:val="22"/>
        </w:rPr>
        <w:t>Prazos</w:t>
      </w:r>
    </w:p>
    <w:p w:rsidR="00BF0675" w:rsidRPr="00273B03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</w:rPr>
      </w:pPr>
      <w:r w:rsidRPr="008E60D4">
        <w:rPr>
          <w:rFonts w:ascii="Century Gothic" w:hAnsi="Century Gothic" w:cs="Arial"/>
          <w:b/>
          <w:sz w:val="22"/>
          <w:szCs w:val="22"/>
        </w:rPr>
        <w:lastRenderedPageBreak/>
        <w:t xml:space="preserve">11.1 </w:t>
      </w:r>
      <w:r w:rsidRPr="008E60D4">
        <w:rPr>
          <w:rFonts w:ascii="Century Gothic" w:hAnsi="Century Gothic" w:cs="Arial"/>
          <w:sz w:val="22"/>
          <w:szCs w:val="22"/>
        </w:rPr>
        <w:t>Após o recebimento da ordem de início do serviço, a contratada deverá</w:t>
      </w:r>
      <w:r w:rsidRPr="001348B1">
        <w:rPr>
          <w:rFonts w:ascii="Century Gothic" w:hAnsi="Century Gothic" w:cs="Arial"/>
          <w:sz w:val="22"/>
          <w:szCs w:val="22"/>
        </w:rPr>
        <w:t> </w:t>
      </w:r>
      <w:r w:rsidRPr="001348B1">
        <w:rPr>
          <w:rFonts w:ascii="Century Gothic" w:hAnsi="Century Gothic" w:cs="Arial"/>
          <w:b/>
          <w:bCs/>
          <w:sz w:val="22"/>
          <w:szCs w:val="22"/>
        </w:rPr>
        <w:t>iniciar os serviços no prazo máximo de 10 (dez) dias úteis.</w:t>
      </w:r>
    </w:p>
    <w:p w:rsidR="00BF0675" w:rsidRPr="00273B03" w:rsidRDefault="001348B1" w:rsidP="001348B1">
      <w:pPr>
        <w:tabs>
          <w:tab w:val="left" w:pos="7140"/>
        </w:tabs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 w:cs="Arial"/>
          <w:b/>
          <w:bCs/>
          <w:sz w:val="22"/>
          <w:szCs w:val="22"/>
        </w:rPr>
        <w:t xml:space="preserve">11.2 O prazo total de execução das obras será </w:t>
      </w:r>
      <w:r w:rsidR="00CF5A1F" w:rsidRPr="009D4D1C">
        <w:rPr>
          <w:rFonts w:ascii="Century Gothic" w:hAnsi="Century Gothic" w:cs="Arial"/>
          <w:b/>
          <w:bCs/>
          <w:sz w:val="22"/>
          <w:szCs w:val="22"/>
        </w:rPr>
        <w:t xml:space="preserve">de </w:t>
      </w:r>
      <w:r w:rsidR="00E52BBC" w:rsidRPr="00E52BBC">
        <w:rPr>
          <w:rFonts w:ascii="Century Gothic" w:hAnsi="Century Gothic" w:cs="Arial"/>
          <w:b/>
          <w:bCs/>
          <w:sz w:val="22"/>
          <w:szCs w:val="22"/>
        </w:rPr>
        <w:t>13</w:t>
      </w:r>
      <w:r w:rsidRPr="00E52BBC">
        <w:rPr>
          <w:rFonts w:ascii="Century Gothic" w:hAnsi="Century Gothic" w:cs="Arial"/>
          <w:b/>
          <w:bCs/>
          <w:sz w:val="22"/>
          <w:szCs w:val="22"/>
        </w:rPr>
        <w:t xml:space="preserve"> (</w:t>
      </w:r>
      <w:r w:rsidR="00E52BBC" w:rsidRPr="00E52BBC">
        <w:rPr>
          <w:rFonts w:ascii="Century Gothic" w:hAnsi="Century Gothic" w:cs="Arial"/>
          <w:b/>
          <w:bCs/>
          <w:sz w:val="22"/>
          <w:szCs w:val="22"/>
        </w:rPr>
        <w:t>treze</w:t>
      </w:r>
      <w:r w:rsidR="002670BA" w:rsidRPr="00E52BBC">
        <w:rPr>
          <w:rFonts w:ascii="Century Gothic" w:hAnsi="Century Gothic" w:cs="Arial"/>
          <w:b/>
          <w:bCs/>
          <w:sz w:val="22"/>
          <w:szCs w:val="22"/>
        </w:rPr>
        <w:t>)</w:t>
      </w:r>
      <w:r w:rsidRPr="00E52BBC">
        <w:rPr>
          <w:rFonts w:ascii="Century Gothic" w:hAnsi="Century Gothic" w:cs="Arial"/>
          <w:b/>
          <w:bCs/>
          <w:sz w:val="22"/>
          <w:szCs w:val="22"/>
        </w:rPr>
        <w:t xml:space="preserve"> meses,</w:t>
      </w:r>
      <w:r w:rsidRPr="00E52BBC">
        <w:rPr>
          <w:rFonts w:ascii="Century Gothic" w:hAnsi="Century Gothic" w:cs="Arial"/>
          <w:sz w:val="22"/>
          <w:szCs w:val="22"/>
        </w:rPr>
        <w:t> a contar</w:t>
      </w:r>
      <w:r w:rsidRPr="001348B1">
        <w:rPr>
          <w:rFonts w:ascii="Century Gothic" w:hAnsi="Century Gothic" w:cs="Arial"/>
          <w:sz w:val="22"/>
          <w:szCs w:val="22"/>
        </w:rPr>
        <w:t xml:space="preserve"> da data do recebimento da “ordem de início do serviço” expedida pela Secretaria Municipal de Desenvolvimento Urbano, podendo tal prazo ser prorrogado a critério exclusivo do </w:t>
      </w:r>
      <w:r w:rsidRPr="001348B1">
        <w:rPr>
          <w:rFonts w:ascii="Century Gothic" w:hAnsi="Century Gothic" w:cs="Arial"/>
          <w:b/>
          <w:bCs/>
          <w:sz w:val="22"/>
          <w:szCs w:val="22"/>
        </w:rPr>
        <w:t>CONTRATANTE</w:t>
      </w:r>
      <w:r w:rsidRPr="001348B1">
        <w:rPr>
          <w:rFonts w:ascii="Century Gothic" w:hAnsi="Century Gothic" w:cs="Arial"/>
          <w:sz w:val="22"/>
          <w:szCs w:val="22"/>
        </w:rPr>
        <w:t xml:space="preserve">, até que seja concluída a obra, em caso de atraso devidamente justificado, sem que caiba pagamento adicional à </w:t>
      </w:r>
      <w:r w:rsidRPr="001348B1">
        <w:rPr>
          <w:rFonts w:ascii="Century Gothic" w:hAnsi="Century Gothic" w:cs="Arial"/>
          <w:b/>
          <w:bCs/>
          <w:sz w:val="22"/>
          <w:szCs w:val="22"/>
        </w:rPr>
        <w:t>CONTRATADA</w:t>
      </w:r>
      <w:r w:rsidRPr="001348B1">
        <w:rPr>
          <w:rFonts w:ascii="Century Gothic" w:hAnsi="Century Gothic" w:cs="Arial"/>
          <w:sz w:val="22"/>
          <w:szCs w:val="22"/>
        </w:rPr>
        <w:t>. Após emissão do Termo Provisório de Entrega da Obra haverá possibilidade de procedimentos para eventuais correções a serem executadas pela empresa.</w:t>
      </w:r>
    </w:p>
    <w:p w:rsidR="00BF0675" w:rsidRPr="00273B03" w:rsidRDefault="001348B1" w:rsidP="001348B1">
      <w:pPr>
        <w:tabs>
          <w:tab w:val="left" w:pos="7140"/>
        </w:tabs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 w:cs="Arial"/>
          <w:b/>
          <w:bCs/>
          <w:sz w:val="22"/>
          <w:szCs w:val="22"/>
        </w:rPr>
        <w:t xml:space="preserve">11.3 O prazo </w:t>
      </w:r>
      <w:r w:rsidR="001109BE">
        <w:rPr>
          <w:rFonts w:ascii="Century Gothic" w:hAnsi="Century Gothic" w:cs="Arial"/>
          <w:b/>
          <w:bCs/>
          <w:sz w:val="22"/>
          <w:szCs w:val="22"/>
        </w:rPr>
        <w:t>d</w:t>
      </w:r>
      <w:r w:rsidR="00180DB4">
        <w:rPr>
          <w:rFonts w:ascii="Century Gothic" w:hAnsi="Century Gothic" w:cs="Arial"/>
          <w:b/>
          <w:bCs/>
          <w:sz w:val="22"/>
          <w:szCs w:val="22"/>
        </w:rPr>
        <w:t xml:space="preserve">e vigência do contrato será </w:t>
      </w:r>
      <w:r w:rsidR="00180DB4" w:rsidRPr="009D4D1C">
        <w:rPr>
          <w:rFonts w:ascii="Century Gothic" w:hAnsi="Century Gothic" w:cs="Arial"/>
          <w:b/>
          <w:bCs/>
          <w:sz w:val="22"/>
          <w:szCs w:val="22"/>
        </w:rPr>
        <w:t xml:space="preserve">de </w:t>
      </w:r>
      <w:r w:rsidR="00E52BBC" w:rsidRPr="00E52BBC">
        <w:rPr>
          <w:rFonts w:ascii="Century Gothic" w:hAnsi="Century Gothic" w:cs="Arial"/>
          <w:b/>
          <w:bCs/>
          <w:sz w:val="22"/>
          <w:szCs w:val="22"/>
        </w:rPr>
        <w:t>15</w:t>
      </w:r>
      <w:r w:rsidRPr="00E52BBC">
        <w:rPr>
          <w:rFonts w:ascii="Century Gothic" w:hAnsi="Century Gothic" w:cs="Arial"/>
          <w:b/>
          <w:bCs/>
          <w:sz w:val="22"/>
          <w:szCs w:val="22"/>
        </w:rPr>
        <w:t xml:space="preserve"> (</w:t>
      </w:r>
      <w:r w:rsidR="00E52BBC" w:rsidRPr="00E52BBC">
        <w:rPr>
          <w:rFonts w:ascii="Century Gothic" w:hAnsi="Century Gothic" w:cs="Arial"/>
          <w:b/>
          <w:bCs/>
          <w:sz w:val="22"/>
          <w:szCs w:val="22"/>
        </w:rPr>
        <w:t>quinze</w:t>
      </w:r>
      <w:r w:rsidRPr="00E52BBC">
        <w:rPr>
          <w:rFonts w:ascii="Century Gothic" w:hAnsi="Century Gothic" w:cs="Arial"/>
          <w:b/>
          <w:bCs/>
          <w:sz w:val="22"/>
          <w:szCs w:val="22"/>
        </w:rPr>
        <w:t>) meses</w:t>
      </w:r>
      <w:r w:rsidRPr="009D4D1C">
        <w:rPr>
          <w:rFonts w:ascii="Century Gothic" w:hAnsi="Century Gothic" w:cs="Arial"/>
          <w:sz w:val="22"/>
          <w:szCs w:val="22"/>
        </w:rPr>
        <w:t> a contar da data de assinatura do contrato, com a possibilidade de sua prorrogação.</w:t>
      </w:r>
    </w:p>
    <w:p w:rsidR="0041769A" w:rsidRPr="00273B03" w:rsidRDefault="0041769A" w:rsidP="0041769A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 xml:space="preserve">11.4 </w:t>
      </w:r>
      <w:r w:rsidRPr="001348B1">
        <w:rPr>
          <w:rFonts w:ascii="Century Gothic" w:hAnsi="Century Gothic" w:cs="Arial"/>
          <w:sz w:val="22"/>
          <w:szCs w:val="22"/>
        </w:rPr>
        <w:t xml:space="preserve">Não </w:t>
      </w:r>
      <w:proofErr w:type="gramStart"/>
      <w:r w:rsidRPr="001348B1">
        <w:rPr>
          <w:rFonts w:ascii="Century Gothic" w:hAnsi="Century Gothic" w:cs="Arial"/>
          <w:sz w:val="22"/>
          <w:szCs w:val="22"/>
        </w:rPr>
        <w:t>será</w:t>
      </w:r>
      <w:proofErr w:type="gramEnd"/>
      <w:r w:rsidRPr="001348B1">
        <w:rPr>
          <w:rFonts w:ascii="Century Gothic" w:hAnsi="Century Gothic" w:cs="Arial"/>
          <w:sz w:val="22"/>
          <w:szCs w:val="22"/>
        </w:rPr>
        <w:t xml:space="preserve"> prorrogado o prazo de execução referente à administração da obra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1E4ED3">
        <w:rPr>
          <w:rFonts w:ascii="Century Gothic" w:hAnsi="Century Gothic" w:cs="Arial"/>
          <w:color w:val="auto"/>
          <w:sz w:val="22"/>
          <w:szCs w:val="22"/>
        </w:rPr>
        <w:t>quando o atraso comprovadamente seja responsabilidade do CONTRATADO.</w:t>
      </w:r>
    </w:p>
    <w:p w:rsidR="002B0A72" w:rsidRPr="002B0A72" w:rsidRDefault="002B0A72" w:rsidP="001348B1">
      <w:pPr>
        <w:tabs>
          <w:tab w:val="left" w:pos="7140"/>
        </w:tabs>
        <w:jc w:val="both"/>
        <w:rPr>
          <w:rFonts w:ascii="Century Gothic" w:hAnsi="Century Gothic" w:cs="Arial"/>
          <w:sz w:val="22"/>
          <w:szCs w:val="22"/>
        </w:rPr>
      </w:pPr>
      <w:r w:rsidRPr="002B0A72">
        <w:rPr>
          <w:rFonts w:ascii="Century Gothic" w:hAnsi="Century Gothic" w:cs="Arial"/>
          <w:b/>
          <w:sz w:val="22"/>
          <w:szCs w:val="22"/>
        </w:rPr>
        <w:t xml:space="preserve">11.5 </w:t>
      </w:r>
      <w:r>
        <w:rPr>
          <w:rFonts w:ascii="Century Gothic" w:hAnsi="Century Gothic" w:cs="Arial"/>
          <w:sz w:val="22"/>
          <w:szCs w:val="22"/>
        </w:rPr>
        <w:t>O prazo para reajuste de preços será anual</w:t>
      </w:r>
      <w:r w:rsidR="00DD4DEE">
        <w:rPr>
          <w:rFonts w:ascii="Century Gothic" w:hAnsi="Century Gothic" w:cs="Arial"/>
          <w:sz w:val="22"/>
          <w:szCs w:val="22"/>
        </w:rPr>
        <w:t xml:space="preserve"> a contar da data</w:t>
      </w:r>
      <w:r>
        <w:rPr>
          <w:rFonts w:ascii="Century Gothic" w:hAnsi="Century Gothic" w:cs="Arial"/>
          <w:sz w:val="22"/>
          <w:szCs w:val="22"/>
        </w:rPr>
        <w:t xml:space="preserve"> da apresentação da proposta.</w:t>
      </w: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</w:p>
    <w:p w:rsidR="001348B1" w:rsidRPr="001348B1" w:rsidRDefault="001348B1" w:rsidP="001348B1">
      <w:pPr>
        <w:tabs>
          <w:tab w:val="left" w:pos="7140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>12.</w:t>
      </w:r>
      <w:r w:rsidR="002E76F6">
        <w:rPr>
          <w:rFonts w:ascii="Century Gothic" w:hAnsi="Century Gothic" w:cs="Arial"/>
          <w:b/>
          <w:sz w:val="22"/>
          <w:szCs w:val="22"/>
        </w:rPr>
        <w:t xml:space="preserve"> </w:t>
      </w:r>
      <w:r w:rsidRPr="001348B1">
        <w:rPr>
          <w:rFonts w:ascii="Century Gothic" w:hAnsi="Century Gothic" w:cs="Arial"/>
          <w:b/>
          <w:sz w:val="22"/>
          <w:szCs w:val="22"/>
        </w:rPr>
        <w:t>Fiscalização dos Serviços</w:t>
      </w:r>
    </w:p>
    <w:p w:rsidR="001348B1" w:rsidRPr="001348B1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 xml:space="preserve">12.1 </w:t>
      </w:r>
      <w:r w:rsidRPr="001348B1">
        <w:rPr>
          <w:rFonts w:ascii="Century Gothic" w:hAnsi="Century Gothic"/>
          <w:sz w:val="22"/>
          <w:szCs w:val="22"/>
        </w:rPr>
        <w:t xml:space="preserve">Os serviços serão fiscalizados pelos fiscais que a Diretoria de Obras irá determinar para esta avaliação. </w:t>
      </w:r>
    </w:p>
    <w:p w:rsidR="001348B1" w:rsidRPr="001348B1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b/>
          <w:sz w:val="22"/>
          <w:szCs w:val="22"/>
        </w:rPr>
      </w:pPr>
    </w:p>
    <w:p w:rsidR="001348B1" w:rsidRPr="001348B1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b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>13. Considerações Finais</w:t>
      </w:r>
    </w:p>
    <w:p w:rsidR="00BF0675" w:rsidRPr="00273B03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b/>
          <w:sz w:val="22"/>
          <w:szCs w:val="22"/>
        </w:rPr>
        <w:t xml:space="preserve">13.1 </w:t>
      </w:r>
      <w:r w:rsidRPr="001348B1">
        <w:rPr>
          <w:rFonts w:ascii="Century Gothic" w:hAnsi="Century Gothic"/>
          <w:sz w:val="22"/>
          <w:szCs w:val="22"/>
        </w:rPr>
        <w:t xml:space="preserve">Este </w:t>
      </w:r>
      <w:r w:rsidR="00BE1B45">
        <w:rPr>
          <w:rFonts w:ascii="Century Gothic" w:hAnsi="Century Gothic"/>
          <w:sz w:val="22"/>
          <w:szCs w:val="22"/>
        </w:rPr>
        <w:t>projeto Básico</w:t>
      </w:r>
      <w:r w:rsidRPr="001348B1">
        <w:rPr>
          <w:rFonts w:ascii="Century Gothic" w:hAnsi="Century Gothic"/>
          <w:sz w:val="22"/>
          <w:szCs w:val="22"/>
        </w:rPr>
        <w:t xml:space="preserve"> tem como objetivo principal demonstrar os preceitos técnicos fundamentais para um bom andamento do certame bem como da execução do objeto, não restringindo à CPL na utilização de quaisquer outros documentos, certidões, procedimentos, etc., que entender convenientes. </w:t>
      </w:r>
    </w:p>
    <w:p w:rsidR="00BF0675" w:rsidRPr="00273B03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54A7F">
        <w:rPr>
          <w:rFonts w:ascii="Century Gothic" w:hAnsi="Century Gothic"/>
          <w:b/>
          <w:sz w:val="22"/>
          <w:szCs w:val="22"/>
        </w:rPr>
        <w:t>13.2</w:t>
      </w:r>
      <w:r w:rsidR="00BE1B45" w:rsidRPr="00154A7F">
        <w:rPr>
          <w:rFonts w:ascii="Century Gothic" w:hAnsi="Century Gothic"/>
          <w:b/>
          <w:sz w:val="22"/>
          <w:szCs w:val="22"/>
        </w:rPr>
        <w:t xml:space="preserve"> </w:t>
      </w:r>
      <w:r w:rsidR="00BE1B45" w:rsidRPr="00154A7F">
        <w:rPr>
          <w:rFonts w:ascii="Century Gothic" w:hAnsi="Century Gothic"/>
          <w:sz w:val="22"/>
          <w:szCs w:val="22"/>
        </w:rPr>
        <w:t xml:space="preserve">Todos os serviços discriminados no </w:t>
      </w:r>
      <w:r w:rsidR="00BE1B45" w:rsidRPr="00154A7F">
        <w:rPr>
          <w:rFonts w:ascii="Century Gothic" w:hAnsi="Century Gothic"/>
          <w:b/>
          <w:sz w:val="22"/>
          <w:szCs w:val="22"/>
        </w:rPr>
        <w:t xml:space="preserve">item 1 – </w:t>
      </w:r>
      <w:proofErr w:type="gramStart"/>
      <w:r w:rsidR="00BE1B45" w:rsidRPr="00154A7F">
        <w:rPr>
          <w:rFonts w:ascii="Century Gothic" w:hAnsi="Century Gothic"/>
          <w:b/>
          <w:sz w:val="22"/>
          <w:szCs w:val="22"/>
        </w:rPr>
        <w:t>Objeto</w:t>
      </w:r>
      <w:r w:rsidR="00BE1B45" w:rsidRPr="00154A7F">
        <w:rPr>
          <w:rFonts w:ascii="Century Gothic" w:hAnsi="Century Gothic"/>
          <w:sz w:val="22"/>
          <w:szCs w:val="22"/>
        </w:rPr>
        <w:t xml:space="preserve"> deverão ser</w:t>
      </w:r>
      <w:proofErr w:type="gramEnd"/>
      <w:r w:rsidR="00BE1B45" w:rsidRPr="00154A7F">
        <w:rPr>
          <w:rFonts w:ascii="Century Gothic" w:hAnsi="Century Gothic"/>
          <w:sz w:val="22"/>
          <w:szCs w:val="22"/>
        </w:rPr>
        <w:t xml:space="preserve"> executados conforme projetos e documentação técnica disponibilizadas aos licitantes;</w:t>
      </w:r>
    </w:p>
    <w:p w:rsidR="00BF0675" w:rsidRPr="00273B03" w:rsidRDefault="002E76F6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13.3</w:t>
      </w:r>
      <w:r w:rsidR="00BE1B45" w:rsidRPr="00154A7F">
        <w:rPr>
          <w:rFonts w:ascii="Century Gothic" w:hAnsi="Century Gothic"/>
          <w:b/>
          <w:sz w:val="22"/>
          <w:szCs w:val="22"/>
        </w:rPr>
        <w:t xml:space="preserve"> </w:t>
      </w:r>
      <w:r w:rsidR="00BE1B45" w:rsidRPr="00154A7F">
        <w:rPr>
          <w:rFonts w:ascii="Century Gothic" w:hAnsi="Century Gothic"/>
          <w:sz w:val="22"/>
          <w:szCs w:val="22"/>
        </w:rPr>
        <w:t>Todos os materiais e serviços deverão atender as exigências dos projetos, das especificações fornecidas pela PMLS e das Normas da ABNT, com comprovação de ensaios, testes ou outras provas definidas pela Fiscalização da PMLS;</w:t>
      </w:r>
    </w:p>
    <w:p w:rsidR="001348B1" w:rsidRPr="001348B1" w:rsidRDefault="002E76F6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13.4</w:t>
      </w:r>
      <w:r w:rsidR="001348B1" w:rsidRPr="001348B1">
        <w:rPr>
          <w:rFonts w:ascii="Century Gothic" w:hAnsi="Century Gothic"/>
          <w:b/>
          <w:sz w:val="22"/>
          <w:szCs w:val="22"/>
        </w:rPr>
        <w:t xml:space="preserve"> </w:t>
      </w:r>
      <w:r w:rsidR="001348B1" w:rsidRPr="001348B1">
        <w:rPr>
          <w:rFonts w:ascii="Century Gothic" w:hAnsi="Century Gothic"/>
          <w:sz w:val="22"/>
          <w:szCs w:val="22"/>
        </w:rPr>
        <w:t>Fazem parte deste Projeto básico os seguintes anexos:</w:t>
      </w:r>
    </w:p>
    <w:p w:rsidR="001348B1" w:rsidRPr="001348B1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sz w:val="22"/>
          <w:szCs w:val="22"/>
        </w:rPr>
        <w:tab/>
        <w:t>I – Memorial Descritivo dos Serviços;</w:t>
      </w:r>
    </w:p>
    <w:p w:rsidR="001348B1" w:rsidRPr="001348B1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sz w:val="22"/>
          <w:szCs w:val="22"/>
        </w:rPr>
        <w:tab/>
        <w:t>II – Planilha Orçamentária;</w:t>
      </w:r>
    </w:p>
    <w:p w:rsidR="001348B1" w:rsidRPr="001348B1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sz w:val="22"/>
          <w:szCs w:val="22"/>
        </w:rPr>
        <w:tab/>
        <w:t>III – Cronograma Físico Financeiro;</w:t>
      </w:r>
    </w:p>
    <w:p w:rsidR="001348B1" w:rsidRDefault="001348B1" w:rsidP="001348B1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  <w:r w:rsidRPr="001348B1">
        <w:rPr>
          <w:rFonts w:ascii="Century Gothic" w:hAnsi="Century Gothic"/>
          <w:sz w:val="22"/>
          <w:szCs w:val="22"/>
        </w:rPr>
        <w:tab/>
        <w:t>IV – Composição de BDI;</w:t>
      </w:r>
    </w:p>
    <w:p w:rsidR="00BF0675" w:rsidRPr="00273B03" w:rsidRDefault="003B42B9" w:rsidP="00273B03">
      <w:pPr>
        <w:pStyle w:val="Estilo1"/>
        <w:spacing w:line="240" w:lineRule="auto"/>
        <w:ind w:firstLine="449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V –</w:t>
      </w:r>
      <w:r w:rsidR="007B3788">
        <w:rPr>
          <w:rFonts w:ascii="Century Gothic" w:hAnsi="Century Gothic"/>
          <w:sz w:val="22"/>
          <w:szCs w:val="22"/>
        </w:rPr>
        <w:t xml:space="preserve"> </w:t>
      </w:r>
      <w:r w:rsidRPr="001348B1">
        <w:rPr>
          <w:rFonts w:ascii="Century Gothic" w:hAnsi="Century Gothic"/>
          <w:sz w:val="22"/>
          <w:szCs w:val="22"/>
        </w:rPr>
        <w:t>Projeto</w:t>
      </w:r>
      <w:r>
        <w:rPr>
          <w:rFonts w:ascii="Century Gothic" w:hAnsi="Century Gothic"/>
          <w:sz w:val="22"/>
          <w:szCs w:val="22"/>
        </w:rPr>
        <w:t>s</w:t>
      </w:r>
      <w:r w:rsidR="00DD4DEE">
        <w:rPr>
          <w:rFonts w:ascii="Century Gothic" w:hAnsi="Century Gothic"/>
          <w:sz w:val="22"/>
          <w:szCs w:val="22"/>
        </w:rPr>
        <w:t>.</w:t>
      </w:r>
    </w:p>
    <w:p w:rsidR="00BF0675" w:rsidRPr="00273B03" w:rsidRDefault="001348B1" w:rsidP="001348B1">
      <w:pPr>
        <w:jc w:val="both"/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</w:pPr>
      <w:r w:rsidRPr="001348B1">
        <w:rPr>
          <w:rFonts w:ascii="Century Gothic" w:hAnsi="Century Gothic" w:cs="Helvetica"/>
          <w:b/>
          <w:sz w:val="22"/>
          <w:szCs w:val="22"/>
        </w:rPr>
        <w:t>13.</w:t>
      </w:r>
      <w:r w:rsidR="00BE1B45">
        <w:rPr>
          <w:rFonts w:ascii="Century Gothic" w:hAnsi="Century Gothic" w:cs="Helvetica"/>
          <w:b/>
          <w:sz w:val="22"/>
          <w:szCs w:val="22"/>
        </w:rPr>
        <w:t>5</w:t>
      </w:r>
      <w:r w:rsidRPr="001348B1">
        <w:rPr>
          <w:rFonts w:ascii="Century Gothic" w:hAnsi="Century Gothic" w:cs="Helvetica"/>
          <w:b/>
          <w:sz w:val="22"/>
          <w:szCs w:val="22"/>
        </w:rPr>
        <w:t xml:space="preserve"> </w:t>
      </w:r>
      <w:r w:rsidRPr="001348B1"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  <w:t xml:space="preserve">Para subsidiar a execução dos serviços que serão orçados e contratados, a Coordenadoria de Projetos do município de Lagoa Santa disponibilizará cópia dos desenhos elaborados, em mídia eletrônica, em extensão DWG (versão </w:t>
      </w:r>
      <w:proofErr w:type="spellStart"/>
      <w:r w:rsidRPr="001348B1"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  <w:t>Autodesk</w:t>
      </w:r>
      <w:proofErr w:type="spellEnd"/>
      <w:r w:rsidRPr="001348B1"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  <w:t xml:space="preserve"> AutoCAD) caso o participante disponibiliz</w:t>
      </w:r>
      <w:r w:rsidR="00FC3227"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  <w:t>e a mídia para gravação, (</w:t>
      </w:r>
      <w:proofErr w:type="spellStart"/>
      <w:r w:rsidRPr="001348B1"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  <w:t>Pen</w:t>
      </w:r>
      <w:proofErr w:type="spellEnd"/>
      <w:r w:rsidRPr="001348B1"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  <w:t xml:space="preserve"> drive) em horário agendado, pelo telefone </w:t>
      </w:r>
      <w:hyperlink r:id="rId8" w:history="1">
        <w:r w:rsidRPr="001348B1">
          <w:rPr>
            <w:rStyle w:val="Hyperlink"/>
            <w:rFonts w:ascii="Century Gothic" w:hAnsi="Century Gothic"/>
            <w:color w:val="005A95"/>
            <w:sz w:val="22"/>
            <w:szCs w:val="22"/>
            <w:shd w:val="clear" w:color="auto" w:fill="FFFFFF"/>
          </w:rPr>
          <w:t>(31) 3688-1307</w:t>
        </w:r>
      </w:hyperlink>
      <w:r w:rsidR="00700A66"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  <w:t xml:space="preserve">, na data da visita técnica (obrigatória) </w:t>
      </w:r>
      <w:r w:rsidRPr="001348B1"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  <w:t xml:space="preserve">ou até a data do certame, ou encaminhadas via e-mail, mediante solicitação através do endereço eletrônico </w:t>
      </w:r>
      <w:hyperlink r:id="rId9" w:history="1">
        <w:r w:rsidR="00BE1B45" w:rsidRPr="002B519F">
          <w:rPr>
            <w:rStyle w:val="Hyperlink"/>
            <w:rFonts w:ascii="Century Gothic" w:hAnsi="Century Gothic" w:cs="Arial"/>
            <w:sz w:val="22"/>
            <w:szCs w:val="22"/>
            <w:shd w:val="clear" w:color="auto" w:fill="FFFFFF"/>
          </w:rPr>
          <w:t>licitacao@lagoasanta.mg.gov.br</w:t>
        </w:r>
      </w:hyperlink>
      <w:r w:rsidRPr="001348B1">
        <w:rPr>
          <w:rFonts w:ascii="Century Gothic" w:hAnsi="Century Gothic" w:cs="Arial"/>
          <w:color w:val="000000"/>
          <w:sz w:val="22"/>
          <w:szCs w:val="22"/>
          <w:shd w:val="clear" w:color="auto" w:fill="FFFFFF"/>
        </w:rPr>
        <w:t>.</w:t>
      </w:r>
    </w:p>
    <w:p w:rsidR="007B3788" w:rsidRPr="00273B03" w:rsidRDefault="002E76F6" w:rsidP="001348B1">
      <w:pPr>
        <w:jc w:val="both"/>
        <w:rPr>
          <w:rFonts w:ascii="Century Gothic" w:hAnsi="Century Gothic" w:cs="Arial"/>
          <w:color w:val="auto"/>
          <w:sz w:val="22"/>
          <w:szCs w:val="22"/>
          <w:shd w:val="clear" w:color="auto" w:fill="FFFFFF"/>
        </w:rPr>
      </w:pPr>
      <w:r>
        <w:rPr>
          <w:rFonts w:ascii="Century Gothic" w:hAnsi="Century Gothic" w:cs="Arial"/>
          <w:b/>
          <w:color w:val="auto"/>
          <w:sz w:val="22"/>
          <w:szCs w:val="22"/>
          <w:shd w:val="clear" w:color="auto" w:fill="FFFFFF"/>
        </w:rPr>
        <w:t>13.6</w:t>
      </w:r>
      <w:r w:rsidR="00BE1B45" w:rsidRPr="00154A7F">
        <w:rPr>
          <w:rFonts w:ascii="Century Gothic" w:hAnsi="Century Gothic" w:cs="Arial"/>
          <w:b/>
          <w:color w:val="auto"/>
          <w:sz w:val="22"/>
          <w:szCs w:val="22"/>
          <w:shd w:val="clear" w:color="auto" w:fill="FFFFFF"/>
        </w:rPr>
        <w:t xml:space="preserve"> </w:t>
      </w:r>
      <w:r w:rsidR="00BE1B45" w:rsidRPr="00154A7F">
        <w:rPr>
          <w:rFonts w:ascii="Century Gothic" w:hAnsi="Century Gothic" w:cs="Arial"/>
          <w:color w:val="auto"/>
          <w:sz w:val="22"/>
          <w:szCs w:val="22"/>
          <w:shd w:val="clear" w:color="auto" w:fill="FFFFFF"/>
        </w:rPr>
        <w:t xml:space="preserve">A licitante se </w:t>
      </w:r>
      <w:proofErr w:type="gramStart"/>
      <w:r w:rsidR="00BE1B45" w:rsidRPr="00154A7F">
        <w:rPr>
          <w:rFonts w:ascii="Century Gothic" w:hAnsi="Century Gothic" w:cs="Arial"/>
          <w:color w:val="auto"/>
          <w:sz w:val="22"/>
          <w:szCs w:val="22"/>
          <w:shd w:val="clear" w:color="auto" w:fill="FFFFFF"/>
        </w:rPr>
        <w:t>responsabilizará</w:t>
      </w:r>
      <w:proofErr w:type="gramEnd"/>
      <w:r w:rsidR="00BE1B45" w:rsidRPr="00154A7F">
        <w:rPr>
          <w:rFonts w:ascii="Century Gothic" w:hAnsi="Century Gothic" w:cs="Arial"/>
          <w:color w:val="auto"/>
          <w:sz w:val="22"/>
          <w:szCs w:val="22"/>
          <w:shd w:val="clear" w:color="auto" w:fill="FFFFFF"/>
        </w:rPr>
        <w:t xml:space="preserve"> por conhecer os projetos/documentos técnicos e também, os locais de execução dos serviços e, se for o caso, listar com clareza para a Comissão de Licitação em tempo hábil, as dúv</w:t>
      </w:r>
      <w:r w:rsidR="00FD6E20">
        <w:rPr>
          <w:rFonts w:ascii="Century Gothic" w:hAnsi="Century Gothic" w:cs="Arial"/>
          <w:color w:val="auto"/>
          <w:sz w:val="22"/>
          <w:szCs w:val="22"/>
          <w:shd w:val="clear" w:color="auto" w:fill="FFFFFF"/>
        </w:rPr>
        <w:t>idas, os erros, falhas ou omissõ</w:t>
      </w:r>
      <w:r w:rsidR="00BE1B45" w:rsidRPr="00154A7F">
        <w:rPr>
          <w:rFonts w:ascii="Century Gothic" w:hAnsi="Century Gothic" w:cs="Arial"/>
          <w:color w:val="auto"/>
          <w:sz w:val="22"/>
          <w:szCs w:val="22"/>
          <w:shd w:val="clear" w:color="auto" w:fill="FFFFFF"/>
        </w:rPr>
        <w:t>es que inviabilizem a execução sequer parcial dos serviços</w:t>
      </w:r>
      <w:r w:rsidR="00AC4C0D" w:rsidRPr="00154A7F">
        <w:rPr>
          <w:rFonts w:ascii="Century Gothic" w:hAnsi="Century Gothic" w:cs="Arial"/>
          <w:color w:val="auto"/>
          <w:sz w:val="22"/>
          <w:szCs w:val="22"/>
          <w:shd w:val="clear" w:color="auto" w:fill="FFFFFF"/>
        </w:rPr>
        <w:t>;</w:t>
      </w:r>
    </w:p>
    <w:p w:rsidR="00F203E0" w:rsidRDefault="001348B1" w:rsidP="00F203E0">
      <w:pPr>
        <w:pStyle w:val="NormalWeb"/>
        <w:spacing w:after="198" w:line="276" w:lineRule="auto"/>
      </w:pPr>
      <w:r w:rsidRPr="001348B1">
        <w:rPr>
          <w:rFonts w:ascii="Century Gothic" w:hAnsi="Century Gothic"/>
          <w:b/>
          <w:sz w:val="22"/>
          <w:szCs w:val="22"/>
        </w:rPr>
        <w:t>13.</w:t>
      </w:r>
      <w:r w:rsidR="00AC4C0D">
        <w:rPr>
          <w:rFonts w:ascii="Century Gothic" w:hAnsi="Century Gothic"/>
          <w:b/>
          <w:sz w:val="22"/>
          <w:szCs w:val="22"/>
        </w:rPr>
        <w:t>7</w:t>
      </w:r>
      <w:r w:rsidRPr="001348B1">
        <w:rPr>
          <w:rFonts w:ascii="Century Gothic" w:hAnsi="Century Gothic"/>
          <w:b/>
          <w:sz w:val="22"/>
          <w:szCs w:val="22"/>
        </w:rPr>
        <w:t xml:space="preserve"> </w:t>
      </w:r>
      <w:r w:rsidR="00F203E0" w:rsidRPr="00F203E0">
        <w:rPr>
          <w:rFonts w:ascii="Century Gothic" w:hAnsi="Century Gothic" w:cs="Arial"/>
          <w:sz w:val="22"/>
          <w:szCs w:val="22"/>
          <w:shd w:val="clear" w:color="auto" w:fill="FFFFFF"/>
        </w:rPr>
        <w:t xml:space="preserve">Como bases dos preços de custo dos itens </w:t>
      </w:r>
      <w:proofErr w:type="spellStart"/>
      <w:r w:rsidR="00F203E0" w:rsidRPr="00F203E0">
        <w:rPr>
          <w:rFonts w:ascii="Century Gothic" w:hAnsi="Century Gothic" w:cs="Arial"/>
          <w:sz w:val="22"/>
          <w:szCs w:val="22"/>
          <w:shd w:val="clear" w:color="auto" w:fill="FFFFFF"/>
        </w:rPr>
        <w:t>planilhados</w:t>
      </w:r>
      <w:proofErr w:type="spellEnd"/>
      <w:r w:rsidR="00F203E0" w:rsidRPr="00F203E0">
        <w:rPr>
          <w:rFonts w:ascii="Century Gothic" w:hAnsi="Century Gothic" w:cs="Arial"/>
          <w:sz w:val="22"/>
          <w:szCs w:val="22"/>
          <w:shd w:val="clear" w:color="auto" w:fill="FFFFFF"/>
        </w:rPr>
        <w:t xml:space="preserve">, foram utilizadas as planilhas de referência da </w:t>
      </w:r>
      <w:proofErr w:type="spellStart"/>
      <w:r w:rsidR="00F203E0" w:rsidRPr="00F203E0">
        <w:rPr>
          <w:rFonts w:ascii="Century Gothic" w:hAnsi="Century Gothic" w:cs="Arial"/>
          <w:sz w:val="22"/>
          <w:szCs w:val="22"/>
          <w:shd w:val="clear" w:color="auto" w:fill="FFFFFF"/>
        </w:rPr>
        <w:t>Setop</w:t>
      </w:r>
      <w:proofErr w:type="spellEnd"/>
      <w:r w:rsidR="00F203E0" w:rsidRPr="00F203E0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JAN/2023 - </w:t>
      </w:r>
      <w:proofErr w:type="spellStart"/>
      <w:r w:rsidR="00F203E0" w:rsidRPr="00F203E0">
        <w:rPr>
          <w:rFonts w:ascii="Century Gothic" w:hAnsi="Century Gothic" w:cs="Arial"/>
          <w:sz w:val="22"/>
          <w:szCs w:val="22"/>
          <w:shd w:val="clear" w:color="auto" w:fill="FFFFFF"/>
        </w:rPr>
        <w:t>Sinapi</w:t>
      </w:r>
      <w:proofErr w:type="spellEnd"/>
      <w:r w:rsidR="00F203E0" w:rsidRPr="00F203E0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FEV/2023 - </w:t>
      </w:r>
      <w:proofErr w:type="spellStart"/>
      <w:r w:rsidR="00F203E0" w:rsidRPr="00F203E0">
        <w:rPr>
          <w:rFonts w:ascii="Century Gothic" w:hAnsi="Century Gothic" w:cs="Arial"/>
          <w:sz w:val="22"/>
          <w:szCs w:val="22"/>
          <w:shd w:val="clear" w:color="auto" w:fill="FFFFFF"/>
        </w:rPr>
        <w:t>Sudecap</w:t>
      </w:r>
      <w:proofErr w:type="spellEnd"/>
      <w:r w:rsidR="00F203E0" w:rsidRPr="00F203E0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DEZ/2022.</w:t>
      </w:r>
    </w:p>
    <w:p w:rsidR="0061436E" w:rsidRDefault="0061436E" w:rsidP="00F203E0">
      <w:pPr>
        <w:pStyle w:val="Estilo1"/>
        <w:spacing w:line="240" w:lineRule="auto"/>
        <w:jc w:val="both"/>
        <w:rPr>
          <w:rFonts w:ascii="Century Gothic" w:hAnsi="Century Gothic"/>
          <w:sz w:val="22"/>
          <w:szCs w:val="22"/>
        </w:rPr>
      </w:pPr>
    </w:p>
    <w:p w:rsidR="00284546" w:rsidRDefault="00284546" w:rsidP="0041769A">
      <w:pPr>
        <w:jc w:val="right"/>
        <w:rPr>
          <w:rFonts w:ascii="Century Gothic" w:hAnsi="Century Gothic" w:cs="Arial"/>
          <w:b/>
          <w:sz w:val="22"/>
          <w:szCs w:val="22"/>
        </w:rPr>
      </w:pPr>
    </w:p>
    <w:p w:rsidR="002670BA" w:rsidRDefault="001348B1" w:rsidP="0041769A">
      <w:pPr>
        <w:jc w:val="right"/>
        <w:rPr>
          <w:rFonts w:ascii="Century Gothic" w:hAnsi="Century Gothic" w:cs="Arial"/>
          <w:b/>
          <w:sz w:val="22"/>
          <w:szCs w:val="22"/>
        </w:rPr>
      </w:pPr>
      <w:r w:rsidRPr="00FC3227">
        <w:rPr>
          <w:rFonts w:ascii="Century Gothic" w:hAnsi="Century Gothic" w:cs="Arial"/>
          <w:b/>
          <w:sz w:val="22"/>
          <w:szCs w:val="22"/>
        </w:rPr>
        <w:t xml:space="preserve">Lagoa Santa, </w:t>
      </w:r>
      <w:r w:rsidR="002E76F6">
        <w:rPr>
          <w:rFonts w:ascii="Century Gothic" w:hAnsi="Century Gothic" w:cs="Arial"/>
          <w:b/>
          <w:sz w:val="22"/>
          <w:szCs w:val="22"/>
        </w:rPr>
        <w:t>1</w:t>
      </w:r>
      <w:r w:rsidR="00F203E0">
        <w:rPr>
          <w:rFonts w:ascii="Century Gothic" w:hAnsi="Century Gothic" w:cs="Arial"/>
          <w:b/>
          <w:sz w:val="22"/>
          <w:szCs w:val="22"/>
        </w:rPr>
        <w:t>8</w:t>
      </w:r>
      <w:r w:rsidRPr="00FC3227">
        <w:rPr>
          <w:rFonts w:ascii="Century Gothic" w:hAnsi="Century Gothic" w:cs="Arial"/>
          <w:b/>
          <w:sz w:val="22"/>
          <w:szCs w:val="22"/>
        </w:rPr>
        <w:t xml:space="preserve"> de</w:t>
      </w:r>
      <w:r w:rsidR="007A514E" w:rsidRPr="00FC3227">
        <w:rPr>
          <w:rFonts w:ascii="Century Gothic" w:hAnsi="Century Gothic" w:cs="Arial"/>
          <w:b/>
          <w:sz w:val="22"/>
          <w:szCs w:val="22"/>
        </w:rPr>
        <w:t xml:space="preserve"> </w:t>
      </w:r>
      <w:r w:rsidR="00F203E0">
        <w:rPr>
          <w:rFonts w:ascii="Century Gothic" w:hAnsi="Century Gothic" w:cs="Arial"/>
          <w:b/>
          <w:sz w:val="22"/>
          <w:szCs w:val="22"/>
        </w:rPr>
        <w:t>abril</w:t>
      </w:r>
      <w:r w:rsidRPr="00FC3227">
        <w:rPr>
          <w:rFonts w:ascii="Century Gothic" w:hAnsi="Century Gothic" w:cs="Arial"/>
          <w:b/>
          <w:sz w:val="22"/>
          <w:szCs w:val="22"/>
        </w:rPr>
        <w:t xml:space="preserve"> de 202</w:t>
      </w:r>
      <w:r w:rsidR="00FF2755">
        <w:rPr>
          <w:rFonts w:ascii="Century Gothic" w:hAnsi="Century Gothic" w:cs="Arial"/>
          <w:b/>
          <w:sz w:val="22"/>
          <w:szCs w:val="22"/>
        </w:rPr>
        <w:t>3</w:t>
      </w:r>
      <w:r w:rsidRPr="00FC3227">
        <w:rPr>
          <w:rFonts w:ascii="Century Gothic" w:hAnsi="Century Gothic" w:cs="Arial"/>
          <w:b/>
          <w:sz w:val="22"/>
          <w:szCs w:val="22"/>
        </w:rPr>
        <w:t>.</w:t>
      </w:r>
    </w:p>
    <w:p w:rsidR="002670BA" w:rsidRDefault="002670BA" w:rsidP="001348B1">
      <w:pPr>
        <w:rPr>
          <w:rFonts w:ascii="Century Gothic" w:hAnsi="Century Gothic" w:cs="Arial"/>
          <w:b/>
          <w:sz w:val="22"/>
          <w:szCs w:val="22"/>
        </w:rPr>
      </w:pPr>
    </w:p>
    <w:p w:rsidR="002E76F6" w:rsidRDefault="002E76F6" w:rsidP="001348B1">
      <w:pPr>
        <w:rPr>
          <w:rFonts w:ascii="Century Gothic" w:hAnsi="Century Gothic" w:cs="Arial"/>
          <w:b/>
          <w:sz w:val="22"/>
          <w:szCs w:val="22"/>
        </w:rPr>
      </w:pPr>
    </w:p>
    <w:p w:rsidR="00284546" w:rsidRDefault="00284546" w:rsidP="001348B1">
      <w:pPr>
        <w:rPr>
          <w:rFonts w:ascii="Century Gothic" w:hAnsi="Century Gothic" w:cs="Arial"/>
          <w:b/>
          <w:sz w:val="22"/>
          <w:szCs w:val="22"/>
        </w:rPr>
      </w:pPr>
    </w:p>
    <w:p w:rsidR="00F203E0" w:rsidRDefault="00F203E0" w:rsidP="001348B1">
      <w:pPr>
        <w:rPr>
          <w:rFonts w:ascii="Century Gothic" w:hAnsi="Century Gothic" w:cs="Arial"/>
          <w:b/>
          <w:sz w:val="22"/>
          <w:szCs w:val="22"/>
        </w:rPr>
      </w:pPr>
    </w:p>
    <w:p w:rsidR="00284546" w:rsidRPr="001348B1" w:rsidRDefault="00284546" w:rsidP="001348B1">
      <w:pPr>
        <w:rPr>
          <w:rFonts w:ascii="Century Gothic" w:hAnsi="Century Gothic" w:cs="Arial"/>
          <w:b/>
          <w:sz w:val="22"/>
          <w:szCs w:val="22"/>
        </w:rPr>
      </w:pPr>
    </w:p>
    <w:p w:rsidR="001348B1" w:rsidRPr="001348B1" w:rsidRDefault="006447CF" w:rsidP="001109BE">
      <w:pPr>
        <w:spacing w:line="360" w:lineRule="auto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____________</w:t>
      </w:r>
      <w:r w:rsidR="001348B1" w:rsidRPr="001348B1">
        <w:rPr>
          <w:rFonts w:ascii="Century Gothic" w:hAnsi="Century Gothic" w:cs="Century Gothic"/>
          <w:sz w:val="22"/>
          <w:szCs w:val="22"/>
        </w:rPr>
        <w:t>______________________________</w:t>
      </w:r>
    </w:p>
    <w:p w:rsidR="001348B1" w:rsidRPr="001348B1" w:rsidRDefault="001348B1" w:rsidP="001348B1">
      <w:pPr>
        <w:tabs>
          <w:tab w:val="left" w:pos="4545"/>
        </w:tabs>
        <w:jc w:val="center"/>
        <w:rPr>
          <w:rFonts w:ascii="Century Gothic" w:hAnsi="Century Gothic" w:cs="Arial"/>
          <w:b/>
          <w:sz w:val="22"/>
          <w:szCs w:val="22"/>
        </w:rPr>
      </w:pPr>
      <w:r w:rsidRPr="001348B1">
        <w:rPr>
          <w:rFonts w:ascii="Century Gothic" w:hAnsi="Century Gothic" w:cs="Arial"/>
          <w:b/>
          <w:sz w:val="22"/>
          <w:szCs w:val="22"/>
        </w:rPr>
        <w:t>Diórgenes de Souza Barbosa</w:t>
      </w:r>
    </w:p>
    <w:p w:rsidR="008413AD" w:rsidRPr="007B3788" w:rsidRDefault="001348B1" w:rsidP="007B3788">
      <w:pPr>
        <w:jc w:val="center"/>
        <w:rPr>
          <w:rFonts w:ascii="Century Gothic" w:hAnsi="Century Gothic" w:cs="Arial"/>
          <w:sz w:val="22"/>
          <w:szCs w:val="22"/>
        </w:rPr>
      </w:pPr>
      <w:r w:rsidRPr="001348B1">
        <w:rPr>
          <w:rFonts w:ascii="Century Gothic" w:hAnsi="Century Gothic" w:cs="Arial"/>
          <w:sz w:val="22"/>
          <w:szCs w:val="22"/>
        </w:rPr>
        <w:t>Diretor de Obras</w:t>
      </w:r>
    </w:p>
    <w:p w:rsidR="00885B34" w:rsidRDefault="00885B34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Default="00F203E0">
      <w:pPr>
        <w:rPr>
          <w:rFonts w:ascii="Century Gothic" w:hAnsi="Century Gothic" w:cs="Arial"/>
          <w:b/>
          <w:color w:val="auto"/>
        </w:rPr>
      </w:pPr>
    </w:p>
    <w:p w:rsidR="00F203E0" w:rsidRPr="00634709" w:rsidRDefault="00F203E0">
      <w:pPr>
        <w:rPr>
          <w:rFonts w:ascii="Century Gothic" w:hAnsi="Century Gothic" w:cs="Arial"/>
          <w:b/>
          <w:color w:val="auto"/>
        </w:rPr>
      </w:pPr>
    </w:p>
    <w:p w:rsidR="00885B34" w:rsidRDefault="00885B34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  <w:r w:rsidRPr="00634709">
        <w:rPr>
          <w:rFonts w:ascii="Century Gothic" w:hAnsi="Century Gothic" w:cs="Arial"/>
          <w:b/>
          <w:color w:val="auto"/>
          <w:sz w:val="28"/>
          <w:szCs w:val="28"/>
          <w:u w:val="single"/>
        </w:rPr>
        <w:t>ANEXO I</w:t>
      </w: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  <w:r>
        <w:rPr>
          <w:rFonts w:ascii="Century Gothic" w:hAnsi="Century Gothic" w:cs="Arial"/>
          <w:b/>
          <w:noProof/>
          <w:color w:val="auto"/>
          <w:sz w:val="28"/>
          <w:szCs w:val="28"/>
          <w:u w:val="single"/>
        </w:rPr>
        <w:lastRenderedPageBreak/>
        <w:drawing>
          <wp:inline distT="0" distB="0" distL="0" distR="0">
            <wp:extent cx="5760085" cy="5752465"/>
            <wp:effectExtent l="0" t="0" r="0" b="635"/>
            <wp:docPr id="4" name="Imagem 1" descr="I:\HD DELL\PMLS\CONTRATOS VIGENTES\MODELO DE UNIFORM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HD DELL\PMLS\CONTRATOS VIGENTES\MODELO DE UNIFORME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5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Pr="00634709" w:rsidRDefault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885B34" w:rsidRDefault="00885B34">
      <w:pPr>
        <w:rPr>
          <w:rFonts w:ascii="Century Gothic" w:hAnsi="Century Gothic" w:cs="Arial"/>
          <w:b/>
          <w:color w:val="auto"/>
        </w:rPr>
      </w:pPr>
    </w:p>
    <w:p w:rsidR="006447CF" w:rsidRDefault="006447CF" w:rsidP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</w:p>
    <w:p w:rsidR="0041769A" w:rsidRPr="00634709" w:rsidRDefault="0041769A" w:rsidP="0041769A">
      <w:pPr>
        <w:jc w:val="center"/>
        <w:rPr>
          <w:rFonts w:ascii="Century Gothic" w:hAnsi="Century Gothic" w:cs="Arial"/>
          <w:b/>
          <w:color w:val="auto"/>
          <w:sz w:val="28"/>
          <w:szCs w:val="28"/>
          <w:u w:val="single"/>
        </w:rPr>
      </w:pPr>
      <w:r>
        <w:rPr>
          <w:rFonts w:ascii="Century Gothic" w:hAnsi="Century Gothic" w:cs="Arial"/>
          <w:b/>
          <w:color w:val="auto"/>
          <w:sz w:val="28"/>
          <w:szCs w:val="28"/>
          <w:u w:val="single"/>
        </w:rPr>
        <w:t>ANEXO</w:t>
      </w:r>
      <w:r w:rsidR="002E76F6">
        <w:rPr>
          <w:rFonts w:ascii="Century Gothic" w:hAnsi="Century Gothic" w:cs="Arial"/>
          <w:b/>
          <w:color w:val="auto"/>
          <w:sz w:val="28"/>
          <w:szCs w:val="28"/>
          <w:u w:val="single"/>
        </w:rPr>
        <w:t xml:space="preserve"> </w:t>
      </w:r>
      <w:r>
        <w:rPr>
          <w:rFonts w:ascii="Century Gothic" w:hAnsi="Century Gothic" w:cs="Arial"/>
          <w:b/>
          <w:color w:val="auto"/>
          <w:sz w:val="28"/>
          <w:szCs w:val="28"/>
          <w:u w:val="single"/>
        </w:rPr>
        <w:t>I</w:t>
      </w:r>
      <w:r w:rsidRPr="00634709">
        <w:rPr>
          <w:rFonts w:ascii="Century Gothic" w:hAnsi="Century Gothic" w:cs="Arial"/>
          <w:b/>
          <w:color w:val="auto"/>
          <w:sz w:val="28"/>
          <w:szCs w:val="28"/>
          <w:u w:val="single"/>
        </w:rPr>
        <w:t>I</w:t>
      </w:r>
    </w:p>
    <w:p w:rsidR="0041769A" w:rsidRPr="00634709" w:rsidRDefault="0041769A">
      <w:pPr>
        <w:rPr>
          <w:rFonts w:ascii="Century Gothic" w:hAnsi="Century Gothic" w:cs="Arial"/>
          <w:b/>
          <w:color w:val="auto"/>
        </w:rPr>
      </w:pPr>
    </w:p>
    <w:p w:rsidR="00885B34" w:rsidRPr="00634709" w:rsidRDefault="00885B34">
      <w:pPr>
        <w:rPr>
          <w:rFonts w:ascii="Century Gothic" w:hAnsi="Century Gothic" w:cs="Arial"/>
          <w:b/>
          <w:color w:val="auto"/>
        </w:rPr>
      </w:pPr>
    </w:p>
    <w:p w:rsidR="00D732E8" w:rsidRDefault="00A179E9" w:rsidP="00760991">
      <w:pPr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5741670" cy="399796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99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2E8" w:rsidRDefault="00D732E8">
      <w:pPr>
        <w:jc w:val="center"/>
        <w:rPr>
          <w:color w:val="auto"/>
        </w:rPr>
      </w:pPr>
    </w:p>
    <w:p w:rsidR="00D732E8" w:rsidRDefault="00D732E8">
      <w:pPr>
        <w:jc w:val="center"/>
        <w:rPr>
          <w:color w:val="auto"/>
        </w:rPr>
      </w:pPr>
    </w:p>
    <w:p w:rsidR="008413AD" w:rsidRDefault="008413AD">
      <w:pPr>
        <w:jc w:val="center"/>
        <w:rPr>
          <w:color w:val="auto"/>
        </w:rPr>
      </w:pPr>
    </w:p>
    <w:p w:rsidR="008413AD" w:rsidRDefault="008413AD">
      <w:pPr>
        <w:jc w:val="center"/>
        <w:rPr>
          <w:color w:val="auto"/>
        </w:rPr>
      </w:pPr>
    </w:p>
    <w:p w:rsidR="008413AD" w:rsidRDefault="008413AD">
      <w:pPr>
        <w:jc w:val="center"/>
        <w:rPr>
          <w:color w:val="auto"/>
        </w:rPr>
      </w:pPr>
    </w:p>
    <w:p w:rsidR="008413AD" w:rsidRDefault="008413AD">
      <w:pPr>
        <w:jc w:val="center"/>
        <w:rPr>
          <w:color w:val="auto"/>
        </w:rPr>
      </w:pPr>
    </w:p>
    <w:p w:rsidR="008413AD" w:rsidRDefault="008413AD">
      <w:pPr>
        <w:jc w:val="center"/>
        <w:rPr>
          <w:color w:val="auto"/>
        </w:rPr>
      </w:pPr>
    </w:p>
    <w:p w:rsidR="008413AD" w:rsidRDefault="008413AD" w:rsidP="007B3788">
      <w:pPr>
        <w:rPr>
          <w:color w:val="auto"/>
        </w:rPr>
      </w:pPr>
    </w:p>
    <w:sectPr w:rsidR="008413AD" w:rsidSect="006447CF">
      <w:headerReference w:type="default" r:id="rId12"/>
      <w:footerReference w:type="default" r:id="rId13"/>
      <w:pgSz w:w="11906" w:h="16838"/>
      <w:pgMar w:top="1394" w:right="1134" w:bottom="993" w:left="1701" w:header="0" w:footer="21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DF5" w:rsidRDefault="00217DF5" w:rsidP="009D6A01">
      <w:r>
        <w:separator/>
      </w:r>
    </w:p>
  </w:endnote>
  <w:endnote w:type="continuationSeparator" w:id="0">
    <w:p w:rsidR="00217DF5" w:rsidRDefault="00217DF5" w:rsidP="009D6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 Unicode MS"/>
    <w:panose1 w:val="00000000000000000000"/>
    <w:charset w:val="00"/>
    <w:family w:val="auto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2"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F5" w:rsidRDefault="00217DF5">
    <w:pPr>
      <w:pStyle w:val="Footer1"/>
    </w:pPr>
    <w:r>
      <w:rPr>
        <w:noProof/>
      </w:rPr>
      <w:drawing>
        <wp:anchor distT="0" distB="0" distL="133350" distR="116840" simplePos="0" relativeHeight="251657728" behindDoc="1" locked="0" layoutInCell="1" allowOverlap="1">
          <wp:simplePos x="0" y="0"/>
          <wp:positionH relativeFrom="column">
            <wp:posOffset>-412115</wp:posOffset>
          </wp:positionH>
          <wp:positionV relativeFrom="paragraph">
            <wp:posOffset>-348615</wp:posOffset>
          </wp:positionV>
          <wp:extent cx="6207760" cy="428625"/>
          <wp:effectExtent l="19050" t="0" r="2540" b="0"/>
          <wp:wrapNone/>
          <wp:docPr id="1" name="Imagem 5" descr="Timbrado Desenv P&amp;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Timbrado Desenv P&amp;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776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DF5" w:rsidRDefault="00217DF5" w:rsidP="009D6A01">
      <w:r>
        <w:separator/>
      </w:r>
    </w:p>
  </w:footnote>
  <w:footnote w:type="continuationSeparator" w:id="0">
    <w:p w:rsidR="00217DF5" w:rsidRDefault="00217DF5" w:rsidP="009D6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F5" w:rsidRDefault="00217DF5">
    <w:pPr>
      <w:pStyle w:val="Header1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7169" type="#_x0000_t32" style="position:absolute;left:0;text-align:left;margin-left:1.2pt;margin-top:66pt;width:450pt;height:0;z-index:251658752" o:connectortype="straight"/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8.75pt;height:70.5pt">
          <v:imagedata r:id="rId1" o:title="00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17B4C"/>
    <w:multiLevelType w:val="hybridMultilevel"/>
    <w:tmpl w:val="ABC2A5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11D09"/>
    <w:multiLevelType w:val="hybridMultilevel"/>
    <w:tmpl w:val="E6D8698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AB25694"/>
    <w:multiLevelType w:val="hybridMultilevel"/>
    <w:tmpl w:val="CDF0FD22"/>
    <w:lvl w:ilvl="0" w:tplc="BF1C13CC">
      <w:start w:val="1"/>
      <w:numFmt w:val="lowerLetter"/>
      <w:lvlText w:val="%1)"/>
      <w:lvlJc w:val="left"/>
      <w:pPr>
        <w:ind w:left="83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52" w:hanging="360"/>
      </w:pPr>
    </w:lvl>
    <w:lvl w:ilvl="2" w:tplc="0416001B" w:tentative="1">
      <w:start w:val="1"/>
      <w:numFmt w:val="lowerRoman"/>
      <w:lvlText w:val="%3."/>
      <w:lvlJc w:val="right"/>
      <w:pPr>
        <w:ind w:left="2272" w:hanging="180"/>
      </w:pPr>
    </w:lvl>
    <w:lvl w:ilvl="3" w:tplc="0416000F" w:tentative="1">
      <w:start w:val="1"/>
      <w:numFmt w:val="decimal"/>
      <w:lvlText w:val="%4."/>
      <w:lvlJc w:val="left"/>
      <w:pPr>
        <w:ind w:left="2992" w:hanging="360"/>
      </w:pPr>
    </w:lvl>
    <w:lvl w:ilvl="4" w:tplc="04160019" w:tentative="1">
      <w:start w:val="1"/>
      <w:numFmt w:val="lowerLetter"/>
      <w:lvlText w:val="%5."/>
      <w:lvlJc w:val="left"/>
      <w:pPr>
        <w:ind w:left="3712" w:hanging="360"/>
      </w:pPr>
    </w:lvl>
    <w:lvl w:ilvl="5" w:tplc="0416001B" w:tentative="1">
      <w:start w:val="1"/>
      <w:numFmt w:val="lowerRoman"/>
      <w:lvlText w:val="%6."/>
      <w:lvlJc w:val="right"/>
      <w:pPr>
        <w:ind w:left="4432" w:hanging="180"/>
      </w:pPr>
    </w:lvl>
    <w:lvl w:ilvl="6" w:tplc="0416000F" w:tentative="1">
      <w:start w:val="1"/>
      <w:numFmt w:val="decimal"/>
      <w:lvlText w:val="%7."/>
      <w:lvlJc w:val="left"/>
      <w:pPr>
        <w:ind w:left="5152" w:hanging="360"/>
      </w:pPr>
    </w:lvl>
    <w:lvl w:ilvl="7" w:tplc="04160019" w:tentative="1">
      <w:start w:val="1"/>
      <w:numFmt w:val="lowerLetter"/>
      <w:lvlText w:val="%8."/>
      <w:lvlJc w:val="left"/>
      <w:pPr>
        <w:ind w:left="5872" w:hanging="360"/>
      </w:pPr>
    </w:lvl>
    <w:lvl w:ilvl="8" w:tplc="0416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>
    <w:nsid w:val="29893542"/>
    <w:multiLevelType w:val="hybridMultilevel"/>
    <w:tmpl w:val="D3B07CA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AD653A"/>
    <w:multiLevelType w:val="hybridMultilevel"/>
    <w:tmpl w:val="742A1334"/>
    <w:lvl w:ilvl="0" w:tplc="04160017">
      <w:start w:val="1"/>
      <w:numFmt w:val="lowerLetter"/>
      <w:lvlText w:val="%1)"/>
      <w:lvlJc w:val="left"/>
      <w:pPr>
        <w:ind w:left="1192" w:hanging="360"/>
      </w:pPr>
    </w:lvl>
    <w:lvl w:ilvl="1" w:tplc="04160019" w:tentative="1">
      <w:start w:val="1"/>
      <w:numFmt w:val="lowerLetter"/>
      <w:lvlText w:val="%2."/>
      <w:lvlJc w:val="left"/>
      <w:pPr>
        <w:ind w:left="1912" w:hanging="360"/>
      </w:pPr>
    </w:lvl>
    <w:lvl w:ilvl="2" w:tplc="0416001B" w:tentative="1">
      <w:start w:val="1"/>
      <w:numFmt w:val="lowerRoman"/>
      <w:lvlText w:val="%3."/>
      <w:lvlJc w:val="right"/>
      <w:pPr>
        <w:ind w:left="2632" w:hanging="180"/>
      </w:pPr>
    </w:lvl>
    <w:lvl w:ilvl="3" w:tplc="0416000F" w:tentative="1">
      <w:start w:val="1"/>
      <w:numFmt w:val="decimal"/>
      <w:lvlText w:val="%4."/>
      <w:lvlJc w:val="left"/>
      <w:pPr>
        <w:ind w:left="3352" w:hanging="360"/>
      </w:pPr>
    </w:lvl>
    <w:lvl w:ilvl="4" w:tplc="04160019" w:tentative="1">
      <w:start w:val="1"/>
      <w:numFmt w:val="lowerLetter"/>
      <w:lvlText w:val="%5."/>
      <w:lvlJc w:val="left"/>
      <w:pPr>
        <w:ind w:left="4072" w:hanging="360"/>
      </w:pPr>
    </w:lvl>
    <w:lvl w:ilvl="5" w:tplc="0416001B" w:tentative="1">
      <w:start w:val="1"/>
      <w:numFmt w:val="lowerRoman"/>
      <w:lvlText w:val="%6."/>
      <w:lvlJc w:val="right"/>
      <w:pPr>
        <w:ind w:left="4792" w:hanging="180"/>
      </w:pPr>
    </w:lvl>
    <w:lvl w:ilvl="6" w:tplc="0416000F" w:tentative="1">
      <w:start w:val="1"/>
      <w:numFmt w:val="decimal"/>
      <w:lvlText w:val="%7."/>
      <w:lvlJc w:val="left"/>
      <w:pPr>
        <w:ind w:left="5512" w:hanging="360"/>
      </w:pPr>
    </w:lvl>
    <w:lvl w:ilvl="7" w:tplc="04160019" w:tentative="1">
      <w:start w:val="1"/>
      <w:numFmt w:val="lowerLetter"/>
      <w:lvlText w:val="%8."/>
      <w:lvlJc w:val="left"/>
      <w:pPr>
        <w:ind w:left="6232" w:hanging="360"/>
      </w:pPr>
    </w:lvl>
    <w:lvl w:ilvl="8" w:tplc="0416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5">
    <w:nsid w:val="3B724FD5"/>
    <w:multiLevelType w:val="multilevel"/>
    <w:tmpl w:val="F89AB0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710185"/>
    <w:multiLevelType w:val="multilevel"/>
    <w:tmpl w:val="0ABAB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2974E3"/>
    <w:multiLevelType w:val="multilevel"/>
    <w:tmpl w:val="F89AF6B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8">
    <w:nsid w:val="5695640A"/>
    <w:multiLevelType w:val="hybridMultilevel"/>
    <w:tmpl w:val="FBC098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BD4C17"/>
    <w:multiLevelType w:val="hybridMultilevel"/>
    <w:tmpl w:val="CC1CDA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6B0DCC"/>
    <w:multiLevelType w:val="hybridMultilevel"/>
    <w:tmpl w:val="883C06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49"/>
  <w:hyphenationZone w:val="425"/>
  <w:characterSpacingControl w:val="doNotCompress"/>
  <w:hdrShapeDefaults>
    <o:shapedefaults v:ext="edit" spidmax="7171"/>
    <o:shapelayout v:ext="edit">
      <o:idmap v:ext="edit" data="7"/>
      <o:rules v:ext="edit">
        <o:r id="V:Rule2" type="connector" idref="#_x0000_s716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6A01"/>
    <w:rsid w:val="0000500B"/>
    <w:rsid w:val="000314D0"/>
    <w:rsid w:val="00033AB6"/>
    <w:rsid w:val="00033B40"/>
    <w:rsid w:val="00036D6F"/>
    <w:rsid w:val="00042098"/>
    <w:rsid w:val="00042FFD"/>
    <w:rsid w:val="000576B8"/>
    <w:rsid w:val="00057770"/>
    <w:rsid w:val="00067601"/>
    <w:rsid w:val="00072D9B"/>
    <w:rsid w:val="00076455"/>
    <w:rsid w:val="00076482"/>
    <w:rsid w:val="00080DFF"/>
    <w:rsid w:val="00081936"/>
    <w:rsid w:val="0008317C"/>
    <w:rsid w:val="0009153C"/>
    <w:rsid w:val="000A05AE"/>
    <w:rsid w:val="000D5D1D"/>
    <w:rsid w:val="000E4E52"/>
    <w:rsid w:val="000F0E5D"/>
    <w:rsid w:val="000F4551"/>
    <w:rsid w:val="00100479"/>
    <w:rsid w:val="0010473E"/>
    <w:rsid w:val="001109BE"/>
    <w:rsid w:val="00110FE0"/>
    <w:rsid w:val="0011392A"/>
    <w:rsid w:val="00131752"/>
    <w:rsid w:val="0013175C"/>
    <w:rsid w:val="001348B1"/>
    <w:rsid w:val="0014274D"/>
    <w:rsid w:val="00145EBC"/>
    <w:rsid w:val="00147CBF"/>
    <w:rsid w:val="00154A7F"/>
    <w:rsid w:val="0016659F"/>
    <w:rsid w:val="00180DB4"/>
    <w:rsid w:val="00191460"/>
    <w:rsid w:val="001C3321"/>
    <w:rsid w:val="001C77A3"/>
    <w:rsid w:val="001D20D1"/>
    <w:rsid w:val="001D65D4"/>
    <w:rsid w:val="001E4ED3"/>
    <w:rsid w:val="00201883"/>
    <w:rsid w:val="00206D59"/>
    <w:rsid w:val="00207A40"/>
    <w:rsid w:val="0021750D"/>
    <w:rsid w:val="00217DF5"/>
    <w:rsid w:val="002202DD"/>
    <w:rsid w:val="00234110"/>
    <w:rsid w:val="00252038"/>
    <w:rsid w:val="00255296"/>
    <w:rsid w:val="00255763"/>
    <w:rsid w:val="00255A30"/>
    <w:rsid w:val="00257D72"/>
    <w:rsid w:val="00262273"/>
    <w:rsid w:val="00264F6B"/>
    <w:rsid w:val="002664FD"/>
    <w:rsid w:val="002670BA"/>
    <w:rsid w:val="00270C88"/>
    <w:rsid w:val="002723F4"/>
    <w:rsid w:val="00273B03"/>
    <w:rsid w:val="00277691"/>
    <w:rsid w:val="002809B0"/>
    <w:rsid w:val="00284546"/>
    <w:rsid w:val="00284684"/>
    <w:rsid w:val="00287DFD"/>
    <w:rsid w:val="0029766F"/>
    <w:rsid w:val="002A2692"/>
    <w:rsid w:val="002B0A72"/>
    <w:rsid w:val="002B1809"/>
    <w:rsid w:val="002D6553"/>
    <w:rsid w:val="002E76F6"/>
    <w:rsid w:val="0030045C"/>
    <w:rsid w:val="003067B6"/>
    <w:rsid w:val="00306C6A"/>
    <w:rsid w:val="003124D1"/>
    <w:rsid w:val="0031692B"/>
    <w:rsid w:val="00331B85"/>
    <w:rsid w:val="00335A19"/>
    <w:rsid w:val="003438EC"/>
    <w:rsid w:val="003473F6"/>
    <w:rsid w:val="00370831"/>
    <w:rsid w:val="00373D7C"/>
    <w:rsid w:val="00382F61"/>
    <w:rsid w:val="003839BA"/>
    <w:rsid w:val="00386C27"/>
    <w:rsid w:val="00392D6B"/>
    <w:rsid w:val="00394900"/>
    <w:rsid w:val="003A011B"/>
    <w:rsid w:val="003A207D"/>
    <w:rsid w:val="003A3728"/>
    <w:rsid w:val="003B42B9"/>
    <w:rsid w:val="003B4301"/>
    <w:rsid w:val="003B71EA"/>
    <w:rsid w:val="003C0DA2"/>
    <w:rsid w:val="003C17E4"/>
    <w:rsid w:val="003C2E58"/>
    <w:rsid w:val="003C4790"/>
    <w:rsid w:val="003C5D22"/>
    <w:rsid w:val="003D1B4A"/>
    <w:rsid w:val="003E38D1"/>
    <w:rsid w:val="00404DD0"/>
    <w:rsid w:val="00412D1A"/>
    <w:rsid w:val="0041769A"/>
    <w:rsid w:val="00430EB0"/>
    <w:rsid w:val="004317B2"/>
    <w:rsid w:val="004337D5"/>
    <w:rsid w:val="00451406"/>
    <w:rsid w:val="00454954"/>
    <w:rsid w:val="00454F73"/>
    <w:rsid w:val="00472858"/>
    <w:rsid w:val="00486456"/>
    <w:rsid w:val="00494A1E"/>
    <w:rsid w:val="004A0AB1"/>
    <w:rsid w:val="004A0B17"/>
    <w:rsid w:val="004A25D0"/>
    <w:rsid w:val="004A6F5A"/>
    <w:rsid w:val="004A7088"/>
    <w:rsid w:val="004B7B09"/>
    <w:rsid w:val="004C0B99"/>
    <w:rsid w:val="004C7334"/>
    <w:rsid w:val="004D23B8"/>
    <w:rsid w:val="004D4555"/>
    <w:rsid w:val="004E1BFA"/>
    <w:rsid w:val="004E5D3B"/>
    <w:rsid w:val="004E7DD0"/>
    <w:rsid w:val="004F689C"/>
    <w:rsid w:val="00501A31"/>
    <w:rsid w:val="00503440"/>
    <w:rsid w:val="00521221"/>
    <w:rsid w:val="00523AD9"/>
    <w:rsid w:val="00534104"/>
    <w:rsid w:val="0055201E"/>
    <w:rsid w:val="00552E79"/>
    <w:rsid w:val="00555195"/>
    <w:rsid w:val="005826FB"/>
    <w:rsid w:val="005838C3"/>
    <w:rsid w:val="00592B61"/>
    <w:rsid w:val="005A2DF9"/>
    <w:rsid w:val="005A600B"/>
    <w:rsid w:val="005A65B1"/>
    <w:rsid w:val="005B55A9"/>
    <w:rsid w:val="005D400E"/>
    <w:rsid w:val="005D5C5E"/>
    <w:rsid w:val="005E6D2D"/>
    <w:rsid w:val="006057EC"/>
    <w:rsid w:val="0061436E"/>
    <w:rsid w:val="0061734D"/>
    <w:rsid w:val="006236A0"/>
    <w:rsid w:val="006343AB"/>
    <w:rsid w:val="00634709"/>
    <w:rsid w:val="0063784D"/>
    <w:rsid w:val="00640C82"/>
    <w:rsid w:val="006447CF"/>
    <w:rsid w:val="00646BF8"/>
    <w:rsid w:val="006548EB"/>
    <w:rsid w:val="00660918"/>
    <w:rsid w:val="00666D42"/>
    <w:rsid w:val="00682AEA"/>
    <w:rsid w:val="00684EA6"/>
    <w:rsid w:val="00696A46"/>
    <w:rsid w:val="006A1703"/>
    <w:rsid w:val="006A73D8"/>
    <w:rsid w:val="006A78AD"/>
    <w:rsid w:val="006B1028"/>
    <w:rsid w:val="006B41AE"/>
    <w:rsid w:val="006C0941"/>
    <w:rsid w:val="006D78F8"/>
    <w:rsid w:val="006E7AE3"/>
    <w:rsid w:val="00700A66"/>
    <w:rsid w:val="007102F2"/>
    <w:rsid w:val="00711113"/>
    <w:rsid w:val="00711FAB"/>
    <w:rsid w:val="00727BD0"/>
    <w:rsid w:val="00732DAE"/>
    <w:rsid w:val="00735EB6"/>
    <w:rsid w:val="00744734"/>
    <w:rsid w:val="007559EB"/>
    <w:rsid w:val="00760991"/>
    <w:rsid w:val="007624ED"/>
    <w:rsid w:val="00766D92"/>
    <w:rsid w:val="0076760E"/>
    <w:rsid w:val="0077237B"/>
    <w:rsid w:val="00787D1A"/>
    <w:rsid w:val="00787D87"/>
    <w:rsid w:val="0079653A"/>
    <w:rsid w:val="007A1B8A"/>
    <w:rsid w:val="007A514E"/>
    <w:rsid w:val="007A54E1"/>
    <w:rsid w:val="007B3163"/>
    <w:rsid w:val="007B3788"/>
    <w:rsid w:val="007B3922"/>
    <w:rsid w:val="007B3A7C"/>
    <w:rsid w:val="007C23D5"/>
    <w:rsid w:val="007C666A"/>
    <w:rsid w:val="007D0092"/>
    <w:rsid w:val="007D4526"/>
    <w:rsid w:val="007D7BC3"/>
    <w:rsid w:val="007D7E93"/>
    <w:rsid w:val="007E0538"/>
    <w:rsid w:val="007E5309"/>
    <w:rsid w:val="007F4DFC"/>
    <w:rsid w:val="007F66B6"/>
    <w:rsid w:val="008004A4"/>
    <w:rsid w:val="0080146E"/>
    <w:rsid w:val="00803045"/>
    <w:rsid w:val="008104B8"/>
    <w:rsid w:val="008141EB"/>
    <w:rsid w:val="00815C39"/>
    <w:rsid w:val="00836C4F"/>
    <w:rsid w:val="00837563"/>
    <w:rsid w:val="008413AD"/>
    <w:rsid w:val="00847250"/>
    <w:rsid w:val="00852D8A"/>
    <w:rsid w:val="00854A67"/>
    <w:rsid w:val="00855C32"/>
    <w:rsid w:val="00874E77"/>
    <w:rsid w:val="00882644"/>
    <w:rsid w:val="00884DEB"/>
    <w:rsid w:val="00885B34"/>
    <w:rsid w:val="00891F41"/>
    <w:rsid w:val="008A7DB3"/>
    <w:rsid w:val="008B1EA0"/>
    <w:rsid w:val="008B6F31"/>
    <w:rsid w:val="008B782B"/>
    <w:rsid w:val="008C0315"/>
    <w:rsid w:val="008C26C8"/>
    <w:rsid w:val="008C3D65"/>
    <w:rsid w:val="008C63E7"/>
    <w:rsid w:val="008D0B36"/>
    <w:rsid w:val="008D6B4C"/>
    <w:rsid w:val="008E0A8B"/>
    <w:rsid w:val="008E179B"/>
    <w:rsid w:val="008E60D4"/>
    <w:rsid w:val="008E6E3F"/>
    <w:rsid w:val="008E754D"/>
    <w:rsid w:val="00925C96"/>
    <w:rsid w:val="00927975"/>
    <w:rsid w:val="00927DEA"/>
    <w:rsid w:val="00933A2A"/>
    <w:rsid w:val="009407F4"/>
    <w:rsid w:val="00944FC5"/>
    <w:rsid w:val="00975A1B"/>
    <w:rsid w:val="00977413"/>
    <w:rsid w:val="00983633"/>
    <w:rsid w:val="009A6687"/>
    <w:rsid w:val="009B53FF"/>
    <w:rsid w:val="009C06F2"/>
    <w:rsid w:val="009C2B3E"/>
    <w:rsid w:val="009C3ED2"/>
    <w:rsid w:val="009C4580"/>
    <w:rsid w:val="009D0327"/>
    <w:rsid w:val="009D4D1C"/>
    <w:rsid w:val="009D6A01"/>
    <w:rsid w:val="009F0247"/>
    <w:rsid w:val="009F0856"/>
    <w:rsid w:val="009F1772"/>
    <w:rsid w:val="009F4D86"/>
    <w:rsid w:val="009F54E4"/>
    <w:rsid w:val="009F67EE"/>
    <w:rsid w:val="009F6D35"/>
    <w:rsid w:val="00A027B6"/>
    <w:rsid w:val="00A067F0"/>
    <w:rsid w:val="00A07F65"/>
    <w:rsid w:val="00A13895"/>
    <w:rsid w:val="00A179E9"/>
    <w:rsid w:val="00A20F89"/>
    <w:rsid w:val="00A2487C"/>
    <w:rsid w:val="00A31000"/>
    <w:rsid w:val="00A36F74"/>
    <w:rsid w:val="00A45ED7"/>
    <w:rsid w:val="00A579FB"/>
    <w:rsid w:val="00A71E89"/>
    <w:rsid w:val="00A7481A"/>
    <w:rsid w:val="00A963FC"/>
    <w:rsid w:val="00A977A1"/>
    <w:rsid w:val="00AA2278"/>
    <w:rsid w:val="00AA3A31"/>
    <w:rsid w:val="00AA631D"/>
    <w:rsid w:val="00AA71FD"/>
    <w:rsid w:val="00AB211A"/>
    <w:rsid w:val="00AB2B23"/>
    <w:rsid w:val="00AB500A"/>
    <w:rsid w:val="00AB6BFC"/>
    <w:rsid w:val="00AC0493"/>
    <w:rsid w:val="00AC2C0B"/>
    <w:rsid w:val="00AC4C0D"/>
    <w:rsid w:val="00AC6FA6"/>
    <w:rsid w:val="00AD2905"/>
    <w:rsid w:val="00AD44DB"/>
    <w:rsid w:val="00AD7BFE"/>
    <w:rsid w:val="00AE5E9A"/>
    <w:rsid w:val="00B12511"/>
    <w:rsid w:val="00B16D96"/>
    <w:rsid w:val="00B22C90"/>
    <w:rsid w:val="00B357A7"/>
    <w:rsid w:val="00B368A5"/>
    <w:rsid w:val="00B42926"/>
    <w:rsid w:val="00B4688D"/>
    <w:rsid w:val="00B55D69"/>
    <w:rsid w:val="00B667E6"/>
    <w:rsid w:val="00B713C1"/>
    <w:rsid w:val="00B735AC"/>
    <w:rsid w:val="00B8261E"/>
    <w:rsid w:val="00B87255"/>
    <w:rsid w:val="00B9095D"/>
    <w:rsid w:val="00B919AC"/>
    <w:rsid w:val="00BA62AC"/>
    <w:rsid w:val="00BB3102"/>
    <w:rsid w:val="00BB61D8"/>
    <w:rsid w:val="00BC0175"/>
    <w:rsid w:val="00BC1184"/>
    <w:rsid w:val="00BC59E2"/>
    <w:rsid w:val="00BC628F"/>
    <w:rsid w:val="00BD0549"/>
    <w:rsid w:val="00BD4D57"/>
    <w:rsid w:val="00BD5DA7"/>
    <w:rsid w:val="00BE0301"/>
    <w:rsid w:val="00BE187E"/>
    <w:rsid w:val="00BE1B45"/>
    <w:rsid w:val="00BE24A6"/>
    <w:rsid w:val="00BF0675"/>
    <w:rsid w:val="00BF3941"/>
    <w:rsid w:val="00BF576B"/>
    <w:rsid w:val="00C1185D"/>
    <w:rsid w:val="00C20197"/>
    <w:rsid w:val="00C227F5"/>
    <w:rsid w:val="00C318E3"/>
    <w:rsid w:val="00C31E06"/>
    <w:rsid w:val="00C43789"/>
    <w:rsid w:val="00C5184A"/>
    <w:rsid w:val="00C52530"/>
    <w:rsid w:val="00C548C0"/>
    <w:rsid w:val="00C5766E"/>
    <w:rsid w:val="00C662C4"/>
    <w:rsid w:val="00C67C1D"/>
    <w:rsid w:val="00C76414"/>
    <w:rsid w:val="00C845C8"/>
    <w:rsid w:val="00C854DE"/>
    <w:rsid w:val="00C87569"/>
    <w:rsid w:val="00C90043"/>
    <w:rsid w:val="00CB0638"/>
    <w:rsid w:val="00CB1134"/>
    <w:rsid w:val="00CC104E"/>
    <w:rsid w:val="00CC607A"/>
    <w:rsid w:val="00CC6391"/>
    <w:rsid w:val="00CD059B"/>
    <w:rsid w:val="00CE0654"/>
    <w:rsid w:val="00CE0FB7"/>
    <w:rsid w:val="00CF1163"/>
    <w:rsid w:val="00CF2B90"/>
    <w:rsid w:val="00CF5A1F"/>
    <w:rsid w:val="00CF5C95"/>
    <w:rsid w:val="00CF684B"/>
    <w:rsid w:val="00D00357"/>
    <w:rsid w:val="00D00C3F"/>
    <w:rsid w:val="00D02948"/>
    <w:rsid w:val="00D15FAA"/>
    <w:rsid w:val="00D23BC1"/>
    <w:rsid w:val="00D34207"/>
    <w:rsid w:val="00D35CBD"/>
    <w:rsid w:val="00D4635E"/>
    <w:rsid w:val="00D520DF"/>
    <w:rsid w:val="00D56868"/>
    <w:rsid w:val="00D6040F"/>
    <w:rsid w:val="00D650DD"/>
    <w:rsid w:val="00D65719"/>
    <w:rsid w:val="00D70463"/>
    <w:rsid w:val="00D732E8"/>
    <w:rsid w:val="00D77D8D"/>
    <w:rsid w:val="00D818A5"/>
    <w:rsid w:val="00D81F96"/>
    <w:rsid w:val="00D86F0E"/>
    <w:rsid w:val="00D95717"/>
    <w:rsid w:val="00D9735E"/>
    <w:rsid w:val="00DA047D"/>
    <w:rsid w:val="00DA4B38"/>
    <w:rsid w:val="00DD2886"/>
    <w:rsid w:val="00DD4DEE"/>
    <w:rsid w:val="00DF0CB2"/>
    <w:rsid w:val="00DF243F"/>
    <w:rsid w:val="00DF349C"/>
    <w:rsid w:val="00DF4F10"/>
    <w:rsid w:val="00DF6405"/>
    <w:rsid w:val="00DF6D3A"/>
    <w:rsid w:val="00E03E0C"/>
    <w:rsid w:val="00E15BC7"/>
    <w:rsid w:val="00E32A3E"/>
    <w:rsid w:val="00E33C50"/>
    <w:rsid w:val="00E41C90"/>
    <w:rsid w:val="00E4727F"/>
    <w:rsid w:val="00E52BBC"/>
    <w:rsid w:val="00E55BDE"/>
    <w:rsid w:val="00E77250"/>
    <w:rsid w:val="00E8632E"/>
    <w:rsid w:val="00E87038"/>
    <w:rsid w:val="00E97E35"/>
    <w:rsid w:val="00EA15CD"/>
    <w:rsid w:val="00EA282D"/>
    <w:rsid w:val="00EE28D3"/>
    <w:rsid w:val="00EE347A"/>
    <w:rsid w:val="00EF0017"/>
    <w:rsid w:val="00EF2B75"/>
    <w:rsid w:val="00EF5808"/>
    <w:rsid w:val="00F07F5F"/>
    <w:rsid w:val="00F203E0"/>
    <w:rsid w:val="00F22A6D"/>
    <w:rsid w:val="00F23F2C"/>
    <w:rsid w:val="00F36BB3"/>
    <w:rsid w:val="00F417B2"/>
    <w:rsid w:val="00F4665B"/>
    <w:rsid w:val="00F558CE"/>
    <w:rsid w:val="00F6213F"/>
    <w:rsid w:val="00F63F26"/>
    <w:rsid w:val="00F91464"/>
    <w:rsid w:val="00FB0963"/>
    <w:rsid w:val="00FB3968"/>
    <w:rsid w:val="00FB3C2C"/>
    <w:rsid w:val="00FB3CEC"/>
    <w:rsid w:val="00FC10EB"/>
    <w:rsid w:val="00FC3227"/>
    <w:rsid w:val="00FC62FC"/>
    <w:rsid w:val="00FC7671"/>
    <w:rsid w:val="00FD6B7E"/>
    <w:rsid w:val="00FD6E20"/>
    <w:rsid w:val="00FF2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nhideWhenUsed="0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941"/>
    <w:rPr>
      <w:color w:val="00000A"/>
      <w:sz w:val="20"/>
      <w:szCs w:val="20"/>
    </w:rPr>
  </w:style>
  <w:style w:type="paragraph" w:styleId="Ttulo2">
    <w:name w:val="heading 2"/>
    <w:basedOn w:val="Normal"/>
    <w:next w:val="Normal"/>
    <w:link w:val="Ttulo2Char"/>
    <w:uiPriority w:val="99"/>
    <w:qFormat/>
    <w:locked/>
    <w:rsid w:val="008413AD"/>
    <w:pPr>
      <w:keepNext/>
      <w:tabs>
        <w:tab w:val="left" w:pos="1276"/>
      </w:tabs>
      <w:spacing w:before="240" w:line="360" w:lineRule="auto"/>
      <w:outlineLvl w:val="1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uiPriority w:val="99"/>
    <w:rsid w:val="006C0941"/>
    <w:rPr>
      <w:rFonts w:cs="Times New Roman"/>
    </w:rPr>
  </w:style>
  <w:style w:type="character" w:customStyle="1" w:styleId="Estilo1Char">
    <w:name w:val="Estilo1 Char"/>
    <w:link w:val="Estilo1"/>
    <w:qFormat/>
    <w:locked/>
    <w:rsid w:val="006C0941"/>
    <w:rPr>
      <w:rFonts w:ascii="Arial" w:hAnsi="Arial"/>
      <w:sz w:val="24"/>
      <w:lang w:val="pt-BR" w:eastAsia="pt-BR"/>
    </w:rPr>
  </w:style>
  <w:style w:type="character" w:customStyle="1" w:styleId="TextodebaloChar">
    <w:name w:val="Texto de balão Char"/>
    <w:link w:val="Textodebalo"/>
    <w:uiPriority w:val="99"/>
    <w:locked/>
    <w:rsid w:val="006C0941"/>
    <w:rPr>
      <w:rFonts w:ascii="Segoe UI" w:hAnsi="Segoe UI"/>
      <w:sz w:val="18"/>
    </w:rPr>
  </w:style>
  <w:style w:type="character" w:customStyle="1" w:styleId="object">
    <w:name w:val="object"/>
    <w:rsid w:val="006C0941"/>
  </w:style>
  <w:style w:type="character" w:customStyle="1" w:styleId="LinkdaInternet">
    <w:name w:val="Link da Internet"/>
    <w:uiPriority w:val="99"/>
    <w:rsid w:val="006C0941"/>
    <w:rPr>
      <w:color w:val="0000FF"/>
      <w:u w:val="single"/>
    </w:rPr>
  </w:style>
  <w:style w:type="character" w:customStyle="1" w:styleId="RodapChar">
    <w:name w:val="Rodapé Char"/>
    <w:basedOn w:val="Fontepargpadro"/>
    <w:link w:val="Footer1"/>
    <w:uiPriority w:val="99"/>
    <w:locked/>
    <w:rsid w:val="006C0941"/>
    <w:rPr>
      <w:rFonts w:cs="Times New Roman"/>
    </w:rPr>
  </w:style>
  <w:style w:type="character" w:customStyle="1" w:styleId="ListLabel1">
    <w:name w:val="ListLabel 1"/>
    <w:uiPriority w:val="99"/>
    <w:rsid w:val="009D6A01"/>
    <w:rPr>
      <w:b/>
    </w:rPr>
  </w:style>
  <w:style w:type="character" w:customStyle="1" w:styleId="ListLabel2">
    <w:name w:val="ListLabel 2"/>
    <w:uiPriority w:val="99"/>
    <w:rsid w:val="009D6A01"/>
    <w:rPr>
      <w:b/>
    </w:rPr>
  </w:style>
  <w:style w:type="character" w:customStyle="1" w:styleId="ListLabel3">
    <w:name w:val="ListLabel 3"/>
    <w:uiPriority w:val="99"/>
    <w:rsid w:val="009D6A01"/>
    <w:rPr>
      <w:b/>
    </w:rPr>
  </w:style>
  <w:style w:type="character" w:customStyle="1" w:styleId="ListLabel4">
    <w:name w:val="ListLabel 4"/>
    <w:uiPriority w:val="99"/>
    <w:rsid w:val="009D6A01"/>
    <w:rPr>
      <w:b/>
    </w:rPr>
  </w:style>
  <w:style w:type="character" w:customStyle="1" w:styleId="ListLabel5">
    <w:name w:val="ListLabel 5"/>
    <w:uiPriority w:val="99"/>
    <w:rsid w:val="009D6A01"/>
    <w:rPr>
      <w:b/>
    </w:rPr>
  </w:style>
  <w:style w:type="character" w:customStyle="1" w:styleId="ListLabel6">
    <w:name w:val="ListLabel 6"/>
    <w:uiPriority w:val="99"/>
    <w:rsid w:val="009D6A01"/>
    <w:rPr>
      <w:b/>
    </w:rPr>
  </w:style>
  <w:style w:type="character" w:customStyle="1" w:styleId="ListLabel7">
    <w:name w:val="ListLabel 7"/>
    <w:uiPriority w:val="99"/>
    <w:rsid w:val="009D6A01"/>
    <w:rPr>
      <w:b/>
    </w:rPr>
  </w:style>
  <w:style w:type="character" w:customStyle="1" w:styleId="ListLabel8">
    <w:name w:val="ListLabel 8"/>
    <w:uiPriority w:val="99"/>
    <w:rsid w:val="009D6A01"/>
    <w:rPr>
      <w:b/>
    </w:rPr>
  </w:style>
  <w:style w:type="character" w:customStyle="1" w:styleId="ListLabel9">
    <w:name w:val="ListLabel 9"/>
    <w:uiPriority w:val="99"/>
    <w:rsid w:val="009D6A01"/>
    <w:rPr>
      <w:b/>
    </w:rPr>
  </w:style>
  <w:style w:type="character" w:customStyle="1" w:styleId="ListLabel10">
    <w:name w:val="ListLabel 10"/>
    <w:uiPriority w:val="99"/>
    <w:rsid w:val="009D6A01"/>
  </w:style>
  <w:style w:type="character" w:customStyle="1" w:styleId="ListLabel11">
    <w:name w:val="ListLabel 11"/>
    <w:uiPriority w:val="99"/>
    <w:rsid w:val="009D6A01"/>
  </w:style>
  <w:style w:type="character" w:customStyle="1" w:styleId="ListLabel12">
    <w:name w:val="ListLabel 12"/>
    <w:uiPriority w:val="99"/>
    <w:rsid w:val="009D6A01"/>
  </w:style>
  <w:style w:type="character" w:customStyle="1" w:styleId="ListLabel13">
    <w:name w:val="ListLabel 13"/>
    <w:uiPriority w:val="99"/>
    <w:rsid w:val="009D6A01"/>
    <w:rPr>
      <w:b/>
      <w:color w:val="00000A"/>
    </w:rPr>
  </w:style>
  <w:style w:type="character" w:customStyle="1" w:styleId="ListLabel14">
    <w:name w:val="ListLabel 14"/>
    <w:uiPriority w:val="99"/>
    <w:rsid w:val="009D6A01"/>
    <w:rPr>
      <w:b/>
      <w:color w:val="00000A"/>
    </w:rPr>
  </w:style>
  <w:style w:type="character" w:customStyle="1" w:styleId="ListLabel15">
    <w:name w:val="ListLabel 15"/>
    <w:uiPriority w:val="99"/>
    <w:rsid w:val="009D6A01"/>
    <w:rPr>
      <w:b/>
      <w:color w:val="00000A"/>
    </w:rPr>
  </w:style>
  <w:style w:type="character" w:customStyle="1" w:styleId="ListLabel16">
    <w:name w:val="ListLabel 16"/>
    <w:uiPriority w:val="99"/>
    <w:rsid w:val="009D6A01"/>
    <w:rPr>
      <w:b/>
      <w:color w:val="00000A"/>
    </w:rPr>
  </w:style>
  <w:style w:type="character" w:customStyle="1" w:styleId="ListLabel17">
    <w:name w:val="ListLabel 17"/>
    <w:uiPriority w:val="99"/>
    <w:rsid w:val="009D6A01"/>
    <w:rPr>
      <w:b/>
      <w:color w:val="00000A"/>
    </w:rPr>
  </w:style>
  <w:style w:type="character" w:customStyle="1" w:styleId="ListLabel18">
    <w:name w:val="ListLabel 18"/>
    <w:uiPriority w:val="99"/>
    <w:rsid w:val="009D6A01"/>
    <w:rPr>
      <w:b/>
      <w:color w:val="00000A"/>
    </w:rPr>
  </w:style>
  <w:style w:type="character" w:customStyle="1" w:styleId="ListLabel19">
    <w:name w:val="ListLabel 19"/>
    <w:uiPriority w:val="99"/>
    <w:rsid w:val="009D6A01"/>
    <w:rPr>
      <w:b/>
      <w:color w:val="00000A"/>
    </w:rPr>
  </w:style>
  <w:style w:type="character" w:customStyle="1" w:styleId="ListLabel20">
    <w:name w:val="ListLabel 20"/>
    <w:uiPriority w:val="99"/>
    <w:rsid w:val="009D6A01"/>
    <w:rPr>
      <w:b/>
      <w:color w:val="00000A"/>
    </w:rPr>
  </w:style>
  <w:style w:type="character" w:customStyle="1" w:styleId="ListLabel21">
    <w:name w:val="ListLabel 21"/>
    <w:uiPriority w:val="99"/>
    <w:rsid w:val="009D6A01"/>
    <w:rPr>
      <w:b/>
      <w:color w:val="00000A"/>
    </w:rPr>
  </w:style>
  <w:style w:type="character" w:customStyle="1" w:styleId="ListLabel22">
    <w:name w:val="ListLabel 22"/>
    <w:uiPriority w:val="99"/>
    <w:rsid w:val="009D6A01"/>
    <w:rPr>
      <w:b/>
      <w:color w:val="00000A"/>
    </w:rPr>
  </w:style>
  <w:style w:type="character" w:customStyle="1" w:styleId="ListLabel23">
    <w:name w:val="ListLabel 23"/>
    <w:uiPriority w:val="99"/>
    <w:rsid w:val="009D6A01"/>
    <w:rPr>
      <w:b/>
      <w:color w:val="00000A"/>
    </w:rPr>
  </w:style>
  <w:style w:type="character" w:customStyle="1" w:styleId="ListLabel24">
    <w:name w:val="ListLabel 24"/>
    <w:uiPriority w:val="99"/>
    <w:rsid w:val="009D6A01"/>
    <w:rPr>
      <w:b/>
      <w:color w:val="00000A"/>
    </w:rPr>
  </w:style>
  <w:style w:type="character" w:customStyle="1" w:styleId="ListLabel25">
    <w:name w:val="ListLabel 25"/>
    <w:uiPriority w:val="99"/>
    <w:rsid w:val="009D6A01"/>
    <w:rPr>
      <w:b/>
      <w:color w:val="00000A"/>
    </w:rPr>
  </w:style>
  <w:style w:type="character" w:customStyle="1" w:styleId="ListLabel26">
    <w:name w:val="ListLabel 26"/>
    <w:uiPriority w:val="99"/>
    <w:rsid w:val="009D6A01"/>
    <w:rPr>
      <w:b/>
      <w:color w:val="00000A"/>
    </w:rPr>
  </w:style>
  <w:style w:type="character" w:customStyle="1" w:styleId="ListLabel27">
    <w:name w:val="ListLabel 27"/>
    <w:uiPriority w:val="99"/>
    <w:rsid w:val="009D6A01"/>
    <w:rPr>
      <w:b/>
      <w:color w:val="00000A"/>
    </w:rPr>
  </w:style>
  <w:style w:type="character" w:customStyle="1" w:styleId="ListLabel28">
    <w:name w:val="ListLabel 28"/>
    <w:uiPriority w:val="99"/>
    <w:rsid w:val="009D6A01"/>
    <w:rPr>
      <w:b/>
      <w:color w:val="00000A"/>
    </w:rPr>
  </w:style>
  <w:style w:type="character" w:customStyle="1" w:styleId="ListLabel29">
    <w:name w:val="ListLabel 29"/>
    <w:uiPriority w:val="99"/>
    <w:rsid w:val="009D6A01"/>
    <w:rPr>
      <w:b/>
      <w:color w:val="00000A"/>
    </w:rPr>
  </w:style>
  <w:style w:type="character" w:customStyle="1" w:styleId="ListLabel30">
    <w:name w:val="ListLabel 30"/>
    <w:uiPriority w:val="99"/>
    <w:rsid w:val="009D6A01"/>
    <w:rPr>
      <w:b/>
      <w:color w:val="00000A"/>
    </w:rPr>
  </w:style>
  <w:style w:type="character" w:customStyle="1" w:styleId="ListLabel31">
    <w:name w:val="ListLabel 31"/>
    <w:uiPriority w:val="99"/>
    <w:rsid w:val="009D6A01"/>
    <w:rPr>
      <w:b/>
      <w:color w:val="00000A"/>
    </w:rPr>
  </w:style>
  <w:style w:type="character" w:customStyle="1" w:styleId="ListLabel32">
    <w:name w:val="ListLabel 32"/>
    <w:uiPriority w:val="99"/>
    <w:rsid w:val="009D6A01"/>
    <w:rPr>
      <w:sz w:val="20"/>
    </w:rPr>
  </w:style>
  <w:style w:type="character" w:customStyle="1" w:styleId="ListLabel33">
    <w:name w:val="ListLabel 33"/>
    <w:uiPriority w:val="99"/>
    <w:rsid w:val="009D6A01"/>
    <w:rPr>
      <w:sz w:val="20"/>
    </w:rPr>
  </w:style>
  <w:style w:type="character" w:customStyle="1" w:styleId="ListLabel34">
    <w:name w:val="ListLabel 34"/>
    <w:uiPriority w:val="99"/>
    <w:rsid w:val="009D6A01"/>
    <w:rPr>
      <w:sz w:val="20"/>
    </w:rPr>
  </w:style>
  <w:style w:type="character" w:customStyle="1" w:styleId="ListLabel35">
    <w:name w:val="ListLabel 35"/>
    <w:uiPriority w:val="99"/>
    <w:rsid w:val="009D6A01"/>
    <w:rPr>
      <w:sz w:val="20"/>
    </w:rPr>
  </w:style>
  <w:style w:type="character" w:customStyle="1" w:styleId="ListLabel36">
    <w:name w:val="ListLabel 36"/>
    <w:uiPriority w:val="99"/>
    <w:rsid w:val="009D6A01"/>
    <w:rPr>
      <w:sz w:val="20"/>
    </w:rPr>
  </w:style>
  <w:style w:type="character" w:customStyle="1" w:styleId="ListLabel37">
    <w:name w:val="ListLabel 37"/>
    <w:uiPriority w:val="99"/>
    <w:rsid w:val="009D6A01"/>
    <w:rPr>
      <w:sz w:val="20"/>
    </w:rPr>
  </w:style>
  <w:style w:type="character" w:customStyle="1" w:styleId="ListLabel38">
    <w:name w:val="ListLabel 38"/>
    <w:uiPriority w:val="99"/>
    <w:rsid w:val="009D6A01"/>
    <w:rPr>
      <w:sz w:val="20"/>
    </w:rPr>
  </w:style>
  <w:style w:type="character" w:customStyle="1" w:styleId="ListLabel39">
    <w:name w:val="ListLabel 39"/>
    <w:uiPriority w:val="99"/>
    <w:rsid w:val="009D6A01"/>
    <w:rPr>
      <w:sz w:val="20"/>
    </w:rPr>
  </w:style>
  <w:style w:type="character" w:customStyle="1" w:styleId="ListLabel40">
    <w:name w:val="ListLabel 40"/>
    <w:uiPriority w:val="99"/>
    <w:rsid w:val="009D6A01"/>
    <w:rPr>
      <w:sz w:val="20"/>
    </w:rPr>
  </w:style>
  <w:style w:type="paragraph" w:styleId="Ttulo">
    <w:name w:val="Title"/>
    <w:basedOn w:val="Normal"/>
    <w:next w:val="Corpodetexto"/>
    <w:link w:val="TtuloChar"/>
    <w:uiPriority w:val="99"/>
    <w:qFormat/>
    <w:rsid w:val="009D6A0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8921ED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styleId="Corpodetexto">
    <w:name w:val="Body Text"/>
    <w:basedOn w:val="Normal"/>
    <w:link w:val="CorpodetextoChar"/>
    <w:uiPriority w:val="99"/>
    <w:rsid w:val="009D6A01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921ED"/>
    <w:rPr>
      <w:color w:val="00000A"/>
      <w:sz w:val="20"/>
      <w:szCs w:val="20"/>
    </w:rPr>
  </w:style>
  <w:style w:type="paragraph" w:styleId="Lista">
    <w:name w:val="List"/>
    <w:basedOn w:val="Corpodetexto"/>
    <w:uiPriority w:val="99"/>
    <w:rsid w:val="009D6A01"/>
    <w:rPr>
      <w:rFonts w:cs="Lucida Sans"/>
    </w:rPr>
  </w:style>
  <w:style w:type="paragraph" w:customStyle="1" w:styleId="Caption1">
    <w:name w:val="Caption1"/>
    <w:basedOn w:val="Normal"/>
    <w:uiPriority w:val="99"/>
    <w:rsid w:val="009D6A0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9D6A01"/>
    <w:pPr>
      <w:suppressLineNumbers/>
    </w:pPr>
    <w:rPr>
      <w:rFonts w:cs="Lucida Sans"/>
    </w:rPr>
  </w:style>
  <w:style w:type="paragraph" w:customStyle="1" w:styleId="Header1">
    <w:name w:val="Header1"/>
    <w:basedOn w:val="Normal"/>
    <w:uiPriority w:val="99"/>
    <w:rsid w:val="006C0941"/>
    <w:pPr>
      <w:tabs>
        <w:tab w:val="center" w:pos="4252"/>
        <w:tab w:val="right" w:pos="8504"/>
      </w:tabs>
    </w:pPr>
  </w:style>
  <w:style w:type="paragraph" w:customStyle="1" w:styleId="Footer1">
    <w:name w:val="Footer1"/>
    <w:basedOn w:val="Normal"/>
    <w:link w:val="RodapChar"/>
    <w:uiPriority w:val="99"/>
    <w:rsid w:val="006C0941"/>
    <w:pPr>
      <w:tabs>
        <w:tab w:val="center" w:pos="4252"/>
        <w:tab w:val="right" w:pos="8504"/>
      </w:tabs>
    </w:pPr>
  </w:style>
  <w:style w:type="paragraph" w:customStyle="1" w:styleId="Estilo1">
    <w:name w:val="Estilo1"/>
    <w:basedOn w:val="Normal"/>
    <w:link w:val="Estilo1Char"/>
    <w:qFormat/>
    <w:rsid w:val="006C0941"/>
    <w:pPr>
      <w:spacing w:line="360" w:lineRule="auto"/>
    </w:pPr>
    <w:rPr>
      <w:rFonts w:ascii="Arial" w:hAnsi="Arial" w:cs="Arial"/>
      <w:color w:val="auto"/>
      <w:sz w:val="24"/>
      <w:szCs w:val="24"/>
    </w:rPr>
  </w:style>
  <w:style w:type="paragraph" w:styleId="Recuodecorpodetexto2">
    <w:name w:val="Body Text Indent 2"/>
    <w:basedOn w:val="Normal"/>
    <w:link w:val="Recuodecorpodetexto2Char"/>
    <w:uiPriority w:val="99"/>
    <w:rsid w:val="006C0941"/>
    <w:pPr>
      <w:ind w:firstLine="2127"/>
      <w:jc w:val="both"/>
    </w:pPr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921ED"/>
    <w:rPr>
      <w:color w:val="00000A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rsid w:val="006C0941"/>
    <w:rPr>
      <w:rFonts w:ascii="Segoe UI" w:hAnsi="Segoe UI"/>
      <w:color w:val="auto"/>
      <w:sz w:val="18"/>
      <w:szCs w:val="18"/>
    </w:rPr>
  </w:style>
  <w:style w:type="character" w:customStyle="1" w:styleId="BalloonTextChar1">
    <w:name w:val="Balloon Text Char1"/>
    <w:basedOn w:val="Fontepargpadro"/>
    <w:uiPriority w:val="99"/>
    <w:semiHidden/>
    <w:rsid w:val="008921ED"/>
    <w:rPr>
      <w:color w:val="00000A"/>
      <w:sz w:val="0"/>
      <w:szCs w:val="0"/>
    </w:rPr>
  </w:style>
  <w:style w:type="character" w:customStyle="1" w:styleId="fontstyle01">
    <w:name w:val="fontstyle01"/>
    <w:basedOn w:val="Fontepargpadro"/>
    <w:uiPriority w:val="99"/>
    <w:rsid w:val="005838C3"/>
    <w:rPr>
      <w:rFonts w:ascii="MyriadPro-Regular" w:hAnsi="MyriadPro-Regular" w:cs="Times New Roman"/>
      <w:color w:val="231F20"/>
      <w:sz w:val="22"/>
      <w:szCs w:val="22"/>
    </w:rPr>
  </w:style>
  <w:style w:type="character" w:styleId="Hyperlink">
    <w:name w:val="Hyperlink"/>
    <w:basedOn w:val="Fontepargpadro"/>
    <w:uiPriority w:val="99"/>
    <w:unhideWhenUsed/>
    <w:locked/>
    <w:rsid w:val="001348B1"/>
    <w:rPr>
      <w:color w:val="0000FF"/>
      <w:u w:val="single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A027B6"/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A027B6"/>
    <w:rPr>
      <w:color w:val="00000A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A027B6"/>
    <w:rPr>
      <w:vertAlign w:val="superscript"/>
    </w:rPr>
  </w:style>
  <w:style w:type="character" w:styleId="nfase">
    <w:name w:val="Emphasis"/>
    <w:basedOn w:val="Fontepargpadro"/>
    <w:uiPriority w:val="20"/>
    <w:qFormat/>
    <w:locked/>
    <w:rsid w:val="00A579FB"/>
    <w:rPr>
      <w:i/>
      <w:iCs/>
    </w:rPr>
  </w:style>
  <w:style w:type="paragraph" w:customStyle="1" w:styleId="Recuodecorpodetexto31">
    <w:name w:val="Recuo de corpo de texto 31"/>
    <w:basedOn w:val="Normal"/>
    <w:rsid w:val="00C52530"/>
    <w:pPr>
      <w:suppressAutoHyphens/>
      <w:spacing w:after="120"/>
      <w:ind w:left="283"/>
    </w:pPr>
    <w:rPr>
      <w:color w:val="auto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uiPriority w:val="99"/>
    <w:qFormat/>
    <w:rsid w:val="00C52530"/>
    <w:pPr>
      <w:ind w:left="720"/>
      <w:contextualSpacing/>
    </w:pPr>
    <w:rPr>
      <w:color w:val="auto"/>
    </w:rPr>
  </w:style>
  <w:style w:type="character" w:styleId="Forte">
    <w:name w:val="Strong"/>
    <w:basedOn w:val="Fontepargpadro"/>
    <w:uiPriority w:val="99"/>
    <w:qFormat/>
    <w:locked/>
    <w:rsid w:val="002664FD"/>
    <w:rPr>
      <w:rFonts w:cs="Times New Roman"/>
      <w:b/>
    </w:rPr>
  </w:style>
  <w:style w:type="character" w:customStyle="1" w:styleId="PargrafodaListaChar">
    <w:name w:val="Parágrafo da Lista Char"/>
    <w:link w:val="PargrafodaLista"/>
    <w:uiPriority w:val="99"/>
    <w:locked/>
    <w:rsid w:val="002664FD"/>
    <w:rPr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9"/>
    <w:rsid w:val="008413AD"/>
    <w:rPr>
      <w:rFonts w:ascii="Arial" w:hAnsi="Arial"/>
      <w:b/>
      <w:sz w:val="24"/>
      <w:szCs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6447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447CF"/>
    <w:rPr>
      <w:color w:val="00000A"/>
      <w:sz w:val="20"/>
      <w:szCs w:val="20"/>
    </w:rPr>
  </w:style>
  <w:style w:type="paragraph" w:styleId="Rodap">
    <w:name w:val="footer"/>
    <w:basedOn w:val="Normal"/>
    <w:link w:val="RodapChar1"/>
    <w:locked/>
    <w:rsid w:val="006447CF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link w:val="Rodap"/>
    <w:rsid w:val="006447CF"/>
    <w:rPr>
      <w:color w:val="00000A"/>
      <w:sz w:val="20"/>
      <w:szCs w:val="20"/>
    </w:rPr>
  </w:style>
  <w:style w:type="paragraph" w:styleId="NormalWeb">
    <w:name w:val="Normal (Web)"/>
    <w:basedOn w:val="Normal"/>
    <w:uiPriority w:val="99"/>
    <w:unhideWhenUsed/>
    <w:rsid w:val="00F203E0"/>
    <w:pPr>
      <w:spacing w:before="100" w:beforeAutospacing="1" w:after="142" w:line="288" w:lineRule="auto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nhideWhenUsed="0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941"/>
    <w:rPr>
      <w:color w:val="00000A"/>
      <w:sz w:val="20"/>
      <w:szCs w:val="20"/>
    </w:rPr>
  </w:style>
  <w:style w:type="paragraph" w:styleId="Ttulo2">
    <w:name w:val="heading 2"/>
    <w:basedOn w:val="Normal"/>
    <w:next w:val="Normal"/>
    <w:link w:val="Ttulo2Char"/>
    <w:uiPriority w:val="99"/>
    <w:qFormat/>
    <w:locked/>
    <w:rsid w:val="008413AD"/>
    <w:pPr>
      <w:keepNext/>
      <w:tabs>
        <w:tab w:val="left" w:pos="1276"/>
      </w:tabs>
      <w:spacing w:before="240" w:line="360" w:lineRule="auto"/>
      <w:outlineLvl w:val="1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uiPriority w:val="99"/>
    <w:rsid w:val="006C0941"/>
    <w:rPr>
      <w:rFonts w:cs="Times New Roman"/>
    </w:rPr>
  </w:style>
  <w:style w:type="character" w:customStyle="1" w:styleId="Estilo1Char">
    <w:name w:val="Estilo1 Char"/>
    <w:link w:val="Estilo1"/>
    <w:qFormat/>
    <w:locked/>
    <w:rsid w:val="006C0941"/>
    <w:rPr>
      <w:rFonts w:ascii="Arial" w:hAnsi="Arial"/>
      <w:sz w:val="24"/>
      <w:lang w:val="pt-BR" w:eastAsia="pt-BR"/>
    </w:rPr>
  </w:style>
  <w:style w:type="character" w:customStyle="1" w:styleId="TextodebaloChar">
    <w:name w:val="Texto de balão Char"/>
    <w:link w:val="Textodebalo"/>
    <w:uiPriority w:val="99"/>
    <w:locked/>
    <w:rsid w:val="006C0941"/>
    <w:rPr>
      <w:rFonts w:ascii="Segoe UI" w:hAnsi="Segoe UI"/>
      <w:sz w:val="18"/>
    </w:rPr>
  </w:style>
  <w:style w:type="character" w:customStyle="1" w:styleId="object">
    <w:name w:val="object"/>
    <w:rsid w:val="006C0941"/>
  </w:style>
  <w:style w:type="character" w:customStyle="1" w:styleId="LinkdaInternet">
    <w:name w:val="Link da Internet"/>
    <w:uiPriority w:val="99"/>
    <w:rsid w:val="006C0941"/>
    <w:rPr>
      <w:color w:val="0000FF"/>
      <w:u w:val="single"/>
    </w:rPr>
  </w:style>
  <w:style w:type="character" w:customStyle="1" w:styleId="RodapChar">
    <w:name w:val="Rodapé Char"/>
    <w:basedOn w:val="Fontepargpadro"/>
    <w:link w:val="Footer1"/>
    <w:uiPriority w:val="99"/>
    <w:locked/>
    <w:rsid w:val="006C0941"/>
    <w:rPr>
      <w:rFonts w:cs="Times New Roman"/>
    </w:rPr>
  </w:style>
  <w:style w:type="character" w:customStyle="1" w:styleId="ListLabel1">
    <w:name w:val="ListLabel 1"/>
    <w:uiPriority w:val="99"/>
    <w:rsid w:val="009D6A01"/>
    <w:rPr>
      <w:b/>
    </w:rPr>
  </w:style>
  <w:style w:type="character" w:customStyle="1" w:styleId="ListLabel2">
    <w:name w:val="ListLabel 2"/>
    <w:uiPriority w:val="99"/>
    <w:rsid w:val="009D6A01"/>
    <w:rPr>
      <w:b/>
    </w:rPr>
  </w:style>
  <w:style w:type="character" w:customStyle="1" w:styleId="ListLabel3">
    <w:name w:val="ListLabel 3"/>
    <w:uiPriority w:val="99"/>
    <w:rsid w:val="009D6A01"/>
    <w:rPr>
      <w:b/>
    </w:rPr>
  </w:style>
  <w:style w:type="character" w:customStyle="1" w:styleId="ListLabel4">
    <w:name w:val="ListLabel 4"/>
    <w:uiPriority w:val="99"/>
    <w:rsid w:val="009D6A01"/>
    <w:rPr>
      <w:b/>
    </w:rPr>
  </w:style>
  <w:style w:type="character" w:customStyle="1" w:styleId="ListLabel5">
    <w:name w:val="ListLabel 5"/>
    <w:uiPriority w:val="99"/>
    <w:rsid w:val="009D6A01"/>
    <w:rPr>
      <w:b/>
    </w:rPr>
  </w:style>
  <w:style w:type="character" w:customStyle="1" w:styleId="ListLabel6">
    <w:name w:val="ListLabel 6"/>
    <w:uiPriority w:val="99"/>
    <w:rsid w:val="009D6A01"/>
    <w:rPr>
      <w:b/>
    </w:rPr>
  </w:style>
  <w:style w:type="character" w:customStyle="1" w:styleId="ListLabel7">
    <w:name w:val="ListLabel 7"/>
    <w:uiPriority w:val="99"/>
    <w:rsid w:val="009D6A01"/>
    <w:rPr>
      <w:b/>
    </w:rPr>
  </w:style>
  <w:style w:type="character" w:customStyle="1" w:styleId="ListLabel8">
    <w:name w:val="ListLabel 8"/>
    <w:uiPriority w:val="99"/>
    <w:rsid w:val="009D6A01"/>
    <w:rPr>
      <w:b/>
    </w:rPr>
  </w:style>
  <w:style w:type="character" w:customStyle="1" w:styleId="ListLabel9">
    <w:name w:val="ListLabel 9"/>
    <w:uiPriority w:val="99"/>
    <w:rsid w:val="009D6A01"/>
    <w:rPr>
      <w:b/>
    </w:rPr>
  </w:style>
  <w:style w:type="character" w:customStyle="1" w:styleId="ListLabel10">
    <w:name w:val="ListLabel 10"/>
    <w:uiPriority w:val="99"/>
    <w:rsid w:val="009D6A01"/>
  </w:style>
  <w:style w:type="character" w:customStyle="1" w:styleId="ListLabel11">
    <w:name w:val="ListLabel 11"/>
    <w:uiPriority w:val="99"/>
    <w:rsid w:val="009D6A01"/>
  </w:style>
  <w:style w:type="character" w:customStyle="1" w:styleId="ListLabel12">
    <w:name w:val="ListLabel 12"/>
    <w:uiPriority w:val="99"/>
    <w:rsid w:val="009D6A01"/>
  </w:style>
  <w:style w:type="character" w:customStyle="1" w:styleId="ListLabel13">
    <w:name w:val="ListLabel 13"/>
    <w:uiPriority w:val="99"/>
    <w:rsid w:val="009D6A01"/>
    <w:rPr>
      <w:b/>
      <w:color w:val="00000A"/>
    </w:rPr>
  </w:style>
  <w:style w:type="character" w:customStyle="1" w:styleId="ListLabel14">
    <w:name w:val="ListLabel 14"/>
    <w:uiPriority w:val="99"/>
    <w:rsid w:val="009D6A01"/>
    <w:rPr>
      <w:b/>
      <w:color w:val="00000A"/>
    </w:rPr>
  </w:style>
  <w:style w:type="character" w:customStyle="1" w:styleId="ListLabel15">
    <w:name w:val="ListLabel 15"/>
    <w:uiPriority w:val="99"/>
    <w:rsid w:val="009D6A01"/>
    <w:rPr>
      <w:b/>
      <w:color w:val="00000A"/>
    </w:rPr>
  </w:style>
  <w:style w:type="character" w:customStyle="1" w:styleId="ListLabel16">
    <w:name w:val="ListLabel 16"/>
    <w:uiPriority w:val="99"/>
    <w:rsid w:val="009D6A01"/>
    <w:rPr>
      <w:b/>
      <w:color w:val="00000A"/>
    </w:rPr>
  </w:style>
  <w:style w:type="character" w:customStyle="1" w:styleId="ListLabel17">
    <w:name w:val="ListLabel 17"/>
    <w:uiPriority w:val="99"/>
    <w:rsid w:val="009D6A01"/>
    <w:rPr>
      <w:b/>
      <w:color w:val="00000A"/>
    </w:rPr>
  </w:style>
  <w:style w:type="character" w:customStyle="1" w:styleId="ListLabel18">
    <w:name w:val="ListLabel 18"/>
    <w:uiPriority w:val="99"/>
    <w:rsid w:val="009D6A01"/>
    <w:rPr>
      <w:b/>
      <w:color w:val="00000A"/>
    </w:rPr>
  </w:style>
  <w:style w:type="character" w:customStyle="1" w:styleId="ListLabel19">
    <w:name w:val="ListLabel 19"/>
    <w:uiPriority w:val="99"/>
    <w:rsid w:val="009D6A01"/>
    <w:rPr>
      <w:b/>
      <w:color w:val="00000A"/>
    </w:rPr>
  </w:style>
  <w:style w:type="character" w:customStyle="1" w:styleId="ListLabel20">
    <w:name w:val="ListLabel 20"/>
    <w:uiPriority w:val="99"/>
    <w:rsid w:val="009D6A01"/>
    <w:rPr>
      <w:b/>
      <w:color w:val="00000A"/>
    </w:rPr>
  </w:style>
  <w:style w:type="character" w:customStyle="1" w:styleId="ListLabel21">
    <w:name w:val="ListLabel 21"/>
    <w:uiPriority w:val="99"/>
    <w:rsid w:val="009D6A01"/>
    <w:rPr>
      <w:b/>
      <w:color w:val="00000A"/>
    </w:rPr>
  </w:style>
  <w:style w:type="character" w:customStyle="1" w:styleId="ListLabel22">
    <w:name w:val="ListLabel 22"/>
    <w:uiPriority w:val="99"/>
    <w:rsid w:val="009D6A01"/>
    <w:rPr>
      <w:b/>
      <w:color w:val="00000A"/>
    </w:rPr>
  </w:style>
  <w:style w:type="character" w:customStyle="1" w:styleId="ListLabel23">
    <w:name w:val="ListLabel 23"/>
    <w:uiPriority w:val="99"/>
    <w:rsid w:val="009D6A01"/>
    <w:rPr>
      <w:b/>
      <w:color w:val="00000A"/>
    </w:rPr>
  </w:style>
  <w:style w:type="character" w:customStyle="1" w:styleId="ListLabel24">
    <w:name w:val="ListLabel 24"/>
    <w:uiPriority w:val="99"/>
    <w:rsid w:val="009D6A01"/>
    <w:rPr>
      <w:b/>
      <w:color w:val="00000A"/>
    </w:rPr>
  </w:style>
  <w:style w:type="character" w:customStyle="1" w:styleId="ListLabel25">
    <w:name w:val="ListLabel 25"/>
    <w:uiPriority w:val="99"/>
    <w:rsid w:val="009D6A01"/>
    <w:rPr>
      <w:b/>
      <w:color w:val="00000A"/>
    </w:rPr>
  </w:style>
  <w:style w:type="character" w:customStyle="1" w:styleId="ListLabel26">
    <w:name w:val="ListLabel 26"/>
    <w:uiPriority w:val="99"/>
    <w:rsid w:val="009D6A01"/>
    <w:rPr>
      <w:b/>
      <w:color w:val="00000A"/>
    </w:rPr>
  </w:style>
  <w:style w:type="character" w:customStyle="1" w:styleId="ListLabel27">
    <w:name w:val="ListLabel 27"/>
    <w:uiPriority w:val="99"/>
    <w:rsid w:val="009D6A01"/>
    <w:rPr>
      <w:b/>
      <w:color w:val="00000A"/>
    </w:rPr>
  </w:style>
  <w:style w:type="character" w:customStyle="1" w:styleId="ListLabel28">
    <w:name w:val="ListLabel 28"/>
    <w:uiPriority w:val="99"/>
    <w:rsid w:val="009D6A01"/>
    <w:rPr>
      <w:b/>
      <w:color w:val="00000A"/>
    </w:rPr>
  </w:style>
  <w:style w:type="character" w:customStyle="1" w:styleId="ListLabel29">
    <w:name w:val="ListLabel 29"/>
    <w:uiPriority w:val="99"/>
    <w:rsid w:val="009D6A01"/>
    <w:rPr>
      <w:b/>
      <w:color w:val="00000A"/>
    </w:rPr>
  </w:style>
  <w:style w:type="character" w:customStyle="1" w:styleId="ListLabel30">
    <w:name w:val="ListLabel 30"/>
    <w:uiPriority w:val="99"/>
    <w:rsid w:val="009D6A01"/>
    <w:rPr>
      <w:b/>
      <w:color w:val="00000A"/>
    </w:rPr>
  </w:style>
  <w:style w:type="character" w:customStyle="1" w:styleId="ListLabel31">
    <w:name w:val="ListLabel 31"/>
    <w:uiPriority w:val="99"/>
    <w:rsid w:val="009D6A01"/>
    <w:rPr>
      <w:b/>
      <w:color w:val="00000A"/>
    </w:rPr>
  </w:style>
  <w:style w:type="character" w:customStyle="1" w:styleId="ListLabel32">
    <w:name w:val="ListLabel 32"/>
    <w:uiPriority w:val="99"/>
    <w:rsid w:val="009D6A01"/>
    <w:rPr>
      <w:sz w:val="20"/>
    </w:rPr>
  </w:style>
  <w:style w:type="character" w:customStyle="1" w:styleId="ListLabel33">
    <w:name w:val="ListLabel 33"/>
    <w:uiPriority w:val="99"/>
    <w:rsid w:val="009D6A01"/>
    <w:rPr>
      <w:sz w:val="20"/>
    </w:rPr>
  </w:style>
  <w:style w:type="character" w:customStyle="1" w:styleId="ListLabel34">
    <w:name w:val="ListLabel 34"/>
    <w:uiPriority w:val="99"/>
    <w:rsid w:val="009D6A01"/>
    <w:rPr>
      <w:sz w:val="20"/>
    </w:rPr>
  </w:style>
  <w:style w:type="character" w:customStyle="1" w:styleId="ListLabel35">
    <w:name w:val="ListLabel 35"/>
    <w:uiPriority w:val="99"/>
    <w:rsid w:val="009D6A01"/>
    <w:rPr>
      <w:sz w:val="20"/>
    </w:rPr>
  </w:style>
  <w:style w:type="character" w:customStyle="1" w:styleId="ListLabel36">
    <w:name w:val="ListLabel 36"/>
    <w:uiPriority w:val="99"/>
    <w:rsid w:val="009D6A01"/>
    <w:rPr>
      <w:sz w:val="20"/>
    </w:rPr>
  </w:style>
  <w:style w:type="character" w:customStyle="1" w:styleId="ListLabel37">
    <w:name w:val="ListLabel 37"/>
    <w:uiPriority w:val="99"/>
    <w:rsid w:val="009D6A01"/>
    <w:rPr>
      <w:sz w:val="20"/>
    </w:rPr>
  </w:style>
  <w:style w:type="character" w:customStyle="1" w:styleId="ListLabel38">
    <w:name w:val="ListLabel 38"/>
    <w:uiPriority w:val="99"/>
    <w:rsid w:val="009D6A01"/>
    <w:rPr>
      <w:sz w:val="20"/>
    </w:rPr>
  </w:style>
  <w:style w:type="character" w:customStyle="1" w:styleId="ListLabel39">
    <w:name w:val="ListLabel 39"/>
    <w:uiPriority w:val="99"/>
    <w:rsid w:val="009D6A01"/>
    <w:rPr>
      <w:sz w:val="20"/>
    </w:rPr>
  </w:style>
  <w:style w:type="character" w:customStyle="1" w:styleId="ListLabel40">
    <w:name w:val="ListLabel 40"/>
    <w:uiPriority w:val="99"/>
    <w:rsid w:val="009D6A01"/>
    <w:rPr>
      <w:sz w:val="20"/>
    </w:rPr>
  </w:style>
  <w:style w:type="paragraph" w:styleId="Ttulo">
    <w:name w:val="Title"/>
    <w:basedOn w:val="Normal"/>
    <w:next w:val="Corpodetexto"/>
    <w:link w:val="TtuloChar"/>
    <w:uiPriority w:val="99"/>
    <w:qFormat/>
    <w:rsid w:val="009D6A0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8921ED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styleId="Corpodetexto">
    <w:name w:val="Body Text"/>
    <w:basedOn w:val="Normal"/>
    <w:link w:val="CorpodetextoChar"/>
    <w:uiPriority w:val="99"/>
    <w:rsid w:val="009D6A01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921ED"/>
    <w:rPr>
      <w:color w:val="00000A"/>
      <w:sz w:val="20"/>
      <w:szCs w:val="20"/>
    </w:rPr>
  </w:style>
  <w:style w:type="paragraph" w:styleId="Lista">
    <w:name w:val="List"/>
    <w:basedOn w:val="Corpodetexto"/>
    <w:uiPriority w:val="99"/>
    <w:rsid w:val="009D6A01"/>
    <w:rPr>
      <w:rFonts w:cs="Lucida Sans"/>
    </w:rPr>
  </w:style>
  <w:style w:type="paragraph" w:customStyle="1" w:styleId="Caption1">
    <w:name w:val="Caption1"/>
    <w:basedOn w:val="Normal"/>
    <w:uiPriority w:val="99"/>
    <w:rsid w:val="009D6A0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9D6A01"/>
    <w:pPr>
      <w:suppressLineNumbers/>
    </w:pPr>
    <w:rPr>
      <w:rFonts w:cs="Lucida Sans"/>
    </w:rPr>
  </w:style>
  <w:style w:type="paragraph" w:customStyle="1" w:styleId="Header1">
    <w:name w:val="Header1"/>
    <w:basedOn w:val="Normal"/>
    <w:uiPriority w:val="99"/>
    <w:rsid w:val="006C0941"/>
    <w:pPr>
      <w:tabs>
        <w:tab w:val="center" w:pos="4252"/>
        <w:tab w:val="right" w:pos="8504"/>
      </w:tabs>
    </w:pPr>
  </w:style>
  <w:style w:type="paragraph" w:customStyle="1" w:styleId="Footer1">
    <w:name w:val="Footer1"/>
    <w:basedOn w:val="Normal"/>
    <w:link w:val="RodapChar"/>
    <w:uiPriority w:val="99"/>
    <w:rsid w:val="006C0941"/>
    <w:pPr>
      <w:tabs>
        <w:tab w:val="center" w:pos="4252"/>
        <w:tab w:val="right" w:pos="8504"/>
      </w:tabs>
    </w:pPr>
  </w:style>
  <w:style w:type="paragraph" w:customStyle="1" w:styleId="Estilo1">
    <w:name w:val="Estilo1"/>
    <w:basedOn w:val="Normal"/>
    <w:link w:val="Estilo1Char"/>
    <w:qFormat/>
    <w:rsid w:val="006C0941"/>
    <w:pPr>
      <w:spacing w:line="360" w:lineRule="auto"/>
    </w:pPr>
    <w:rPr>
      <w:rFonts w:ascii="Arial" w:hAnsi="Arial" w:cs="Arial"/>
      <w:color w:val="auto"/>
      <w:sz w:val="24"/>
      <w:szCs w:val="24"/>
    </w:rPr>
  </w:style>
  <w:style w:type="paragraph" w:styleId="Recuodecorpodetexto2">
    <w:name w:val="Body Text Indent 2"/>
    <w:basedOn w:val="Normal"/>
    <w:link w:val="Recuodecorpodetexto2Char"/>
    <w:uiPriority w:val="99"/>
    <w:rsid w:val="006C0941"/>
    <w:pPr>
      <w:ind w:firstLine="2127"/>
      <w:jc w:val="both"/>
    </w:pPr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921ED"/>
    <w:rPr>
      <w:color w:val="00000A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rsid w:val="006C0941"/>
    <w:rPr>
      <w:rFonts w:ascii="Segoe UI" w:hAnsi="Segoe UI"/>
      <w:color w:val="auto"/>
      <w:sz w:val="18"/>
      <w:szCs w:val="18"/>
    </w:rPr>
  </w:style>
  <w:style w:type="character" w:customStyle="1" w:styleId="BalloonTextChar1">
    <w:name w:val="Balloon Text Char1"/>
    <w:basedOn w:val="Fontepargpadro"/>
    <w:uiPriority w:val="99"/>
    <w:semiHidden/>
    <w:rsid w:val="008921ED"/>
    <w:rPr>
      <w:color w:val="00000A"/>
      <w:sz w:val="0"/>
      <w:szCs w:val="0"/>
    </w:rPr>
  </w:style>
  <w:style w:type="character" w:customStyle="1" w:styleId="fontstyle01">
    <w:name w:val="fontstyle01"/>
    <w:basedOn w:val="Fontepargpadro"/>
    <w:uiPriority w:val="99"/>
    <w:rsid w:val="005838C3"/>
    <w:rPr>
      <w:rFonts w:ascii="MyriadPro-Regular" w:hAnsi="MyriadPro-Regular" w:cs="Times New Roman"/>
      <w:color w:val="231F20"/>
      <w:sz w:val="22"/>
      <w:szCs w:val="22"/>
    </w:rPr>
  </w:style>
  <w:style w:type="character" w:styleId="Hyperlink">
    <w:name w:val="Hyperlink"/>
    <w:basedOn w:val="Fontepargpadro"/>
    <w:uiPriority w:val="99"/>
    <w:unhideWhenUsed/>
    <w:locked/>
    <w:rsid w:val="001348B1"/>
    <w:rPr>
      <w:color w:val="0000FF"/>
      <w:u w:val="single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A027B6"/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A027B6"/>
    <w:rPr>
      <w:color w:val="00000A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A027B6"/>
    <w:rPr>
      <w:vertAlign w:val="superscript"/>
    </w:rPr>
  </w:style>
  <w:style w:type="character" w:styleId="nfase">
    <w:name w:val="Emphasis"/>
    <w:basedOn w:val="Fontepargpadro"/>
    <w:uiPriority w:val="20"/>
    <w:qFormat/>
    <w:locked/>
    <w:rsid w:val="00A579FB"/>
    <w:rPr>
      <w:i/>
      <w:iCs/>
    </w:rPr>
  </w:style>
  <w:style w:type="paragraph" w:customStyle="1" w:styleId="Recuodecorpodetexto31">
    <w:name w:val="Recuo de corpo de texto 31"/>
    <w:basedOn w:val="Normal"/>
    <w:rsid w:val="00C52530"/>
    <w:pPr>
      <w:suppressAutoHyphens/>
      <w:spacing w:after="120"/>
      <w:ind w:left="283"/>
    </w:pPr>
    <w:rPr>
      <w:color w:val="auto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uiPriority w:val="99"/>
    <w:qFormat/>
    <w:rsid w:val="00C52530"/>
    <w:pPr>
      <w:ind w:left="720"/>
      <w:contextualSpacing/>
    </w:pPr>
    <w:rPr>
      <w:color w:val="auto"/>
    </w:rPr>
  </w:style>
  <w:style w:type="character" w:styleId="Forte">
    <w:name w:val="Strong"/>
    <w:basedOn w:val="Fontepargpadro"/>
    <w:uiPriority w:val="99"/>
    <w:qFormat/>
    <w:locked/>
    <w:rsid w:val="002664FD"/>
    <w:rPr>
      <w:rFonts w:cs="Times New Roman"/>
      <w:b/>
    </w:rPr>
  </w:style>
  <w:style w:type="character" w:customStyle="1" w:styleId="PargrafodaListaChar">
    <w:name w:val="Parágrafo da Lista Char"/>
    <w:link w:val="PargrafodaLista"/>
    <w:uiPriority w:val="99"/>
    <w:locked/>
    <w:rsid w:val="002664FD"/>
    <w:rPr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9"/>
    <w:rsid w:val="008413AD"/>
    <w:rPr>
      <w:rFonts w:ascii="Arial" w:hAnsi="Arial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(31)%203688-130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licitacao@lagoasanta.mg.gov.br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47456-A75F-4DF0-8AED-7E0A1E75C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3133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</vt:lpstr>
    </vt:vector>
  </TitlesOfParts>
  <Company>Microsoft</Company>
  <LinksUpToDate>false</LinksUpToDate>
  <CharactersWithSpaces>21612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priscilavaloes</dc:creator>
  <cp:lastModifiedBy>andrefernandes</cp:lastModifiedBy>
  <cp:revision>6</cp:revision>
  <cp:lastPrinted>2023-02-15T18:39:00Z</cp:lastPrinted>
  <dcterms:created xsi:type="dcterms:W3CDTF">2023-04-18T11:52:00Z</dcterms:created>
  <dcterms:modified xsi:type="dcterms:W3CDTF">2023-04-19T19:30:00Z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